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64240787"/>
        <w:docPartObj>
          <w:docPartGallery w:val="Cover Pages"/>
          <w:docPartUnique/>
        </w:docPartObj>
      </w:sdtPr>
      <w:sdtEndPr>
        <w:rPr>
          <w:b/>
          <w:sz w:val="24"/>
          <w:szCs w:val="24"/>
        </w:rPr>
      </w:sdtEndPr>
      <w:sdtContent>
        <w:p w:rsidR="004C1531" w:rsidRPr="004C1531" w:rsidRDefault="004C1531" w:rsidP="004C1531">
          <w:pPr>
            <w:jc w:val="center"/>
            <w:rPr>
              <w:rFonts w:ascii="AR CENA" w:hAnsi="AR CENA"/>
              <w:sz w:val="28"/>
            </w:rPr>
          </w:pPr>
          <w:r w:rsidRPr="004C1531">
            <w:rPr>
              <w:rFonts w:ascii="AR CENA" w:eastAsia="Calibri" w:hAnsi="AR CENA" w:cs="Times New Roman"/>
              <w:noProof/>
              <w:sz w:val="28"/>
              <w:lang w:eastAsia="fr-BE"/>
            </w:rPr>
            <mc:AlternateContent>
              <mc:Choice Requires="wps">
                <w:drawing>
                  <wp:anchor distT="45720" distB="45720" distL="114300" distR="114300" simplePos="0" relativeHeight="251662336" behindDoc="0" locked="0" layoutInCell="1" allowOverlap="1" wp14:anchorId="6145A95F" wp14:editId="487F8338">
                    <wp:simplePos x="0" y="0"/>
                    <wp:positionH relativeFrom="margin">
                      <wp:align>center</wp:align>
                    </wp:positionH>
                    <wp:positionV relativeFrom="paragraph">
                      <wp:posOffset>960755</wp:posOffset>
                    </wp:positionV>
                    <wp:extent cx="5288280" cy="1242060"/>
                    <wp:effectExtent l="0" t="0" r="2667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242060"/>
                            </a:xfrm>
                            <a:prstGeom prst="rect">
                              <a:avLst/>
                            </a:prstGeom>
                            <a:solidFill>
                              <a:srgbClr val="5B9BD5">
                                <a:lumMod val="60000"/>
                                <a:lumOff val="40000"/>
                              </a:srgbClr>
                            </a:solidFill>
                            <a:ln w="9525">
                              <a:solidFill>
                                <a:srgbClr val="5B9BD5">
                                  <a:lumMod val="60000"/>
                                  <a:lumOff val="40000"/>
                                </a:srgbClr>
                              </a:solidFill>
                              <a:miter lim="800000"/>
                              <a:headEnd/>
                              <a:tailEnd/>
                            </a:ln>
                          </wps:spPr>
                          <wps:txbx>
                            <w:txbxContent>
                              <w:p w:rsidR="004C1531" w:rsidRPr="003028FD" w:rsidRDefault="004C1531" w:rsidP="004C1531">
                                <w:pPr>
                                  <w:jc w:val="center"/>
                                  <w:rPr>
                                    <w:rFonts w:ascii="AR CENA" w:hAnsi="AR CENA"/>
                                    <w:sz w:val="28"/>
                                  </w:rPr>
                                </w:pPr>
                                <w:r w:rsidRPr="003028FD">
                                  <w:rPr>
                                    <w:rFonts w:ascii="AR CENA" w:hAnsi="AR CENA"/>
                                    <w:sz w:val="28"/>
                                  </w:rPr>
                                  <w:t>Travail de fin d’étude</w:t>
                                </w:r>
                                <w:r>
                                  <w:rPr>
                                    <w:rFonts w:ascii="AR CENA" w:hAnsi="AR CENA"/>
                                    <w:sz w:val="28"/>
                                  </w:rPr>
                                  <w:t>s</w:t>
                                </w:r>
                                <w:r w:rsidRPr="003028FD">
                                  <w:rPr>
                                    <w:rFonts w:ascii="AR CENA" w:hAnsi="AR CENA"/>
                                    <w:sz w:val="28"/>
                                  </w:rPr>
                                  <w:t xml:space="preserve"> réalisé dans le cadre du cours de sciences économiques</w:t>
                                </w:r>
                              </w:p>
                              <w:p w:rsidR="004C1531" w:rsidRPr="003028FD" w:rsidRDefault="004C1531" w:rsidP="004C1531">
                                <w:pPr>
                                  <w:jc w:val="center"/>
                                  <w:rPr>
                                    <w:rFonts w:ascii="AR CENA" w:hAnsi="AR CENA"/>
                                    <w:sz w:val="28"/>
                                  </w:rPr>
                                </w:pPr>
                                <w:r w:rsidRPr="003028FD">
                                  <w:rPr>
                                    <w:rFonts w:ascii="AR CENA" w:hAnsi="AR CENA"/>
                                    <w:sz w:val="28"/>
                                  </w:rPr>
                                  <w:t>Lecture d’un livre : Pour un commerce mondial plus juste</w:t>
                                </w:r>
                              </w:p>
                              <w:p w:rsidR="004C1531" w:rsidRPr="003028FD" w:rsidRDefault="004C1531" w:rsidP="004C1531">
                                <w:pPr>
                                  <w:jc w:val="center"/>
                                  <w:rPr>
                                    <w:rFonts w:ascii="AR CENA" w:hAnsi="AR CENA"/>
                                    <w:sz w:val="28"/>
                                  </w:rPr>
                                </w:pPr>
                                <w:r w:rsidRPr="003028FD">
                                  <w:rPr>
                                    <w:rFonts w:ascii="AR CENA" w:hAnsi="AR CENA"/>
                                    <w:sz w:val="28"/>
                                  </w:rPr>
                                  <w:t>Écrit par : Joseph Stiglitz et Andrew Charlton</w:t>
                                </w:r>
                              </w:p>
                              <w:p w:rsidR="004C1531" w:rsidRPr="00852279" w:rsidRDefault="004C1531" w:rsidP="004C1531">
                                <w:pPr>
                                  <w:jc w:val="center"/>
                                  <w:rPr>
                                    <w:rFonts w:ascii="AR CENA" w:hAnsi="AR CENA"/>
                                    <w:sz w:val="24"/>
                                  </w:rPr>
                                </w:pPr>
                              </w:p>
                              <w:p w:rsidR="004C1531" w:rsidRDefault="004C1531" w:rsidP="004C1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7819C6" id="_x0000_t202" coordsize="21600,21600" o:spt="202" path="m,l,21600r21600,l21600,xe">
                    <v:stroke joinstyle="miter"/>
                    <v:path gradientshapeok="t" o:connecttype="rect"/>
                  </v:shapetype>
                  <v:shape id="Zone de texte 2" o:spid="_x0000_s1026" type="#_x0000_t202" style="position:absolute;left:0;text-align:left;margin-left:0;margin-top:75.65pt;width:416.4pt;height:97.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" fillcolor="#9dc3e6" strokecolor="#9dc3e6">
                    <v:textbox>
                      <w:txbxContent>
                        <w:p w:rsidR="004C1531" w:rsidRPr="003028FD" w:rsidRDefault="004C1531" w:rsidP="004C1531">
                          <w:pPr>
                            <w:jc w:val="center"/>
                            <w:rPr>
                              <w:rFonts w:ascii="AR CENA" w:hAnsi="AR CENA"/>
                              <w:sz w:val="28"/>
                            </w:rPr>
                          </w:pPr>
                          <w:r w:rsidRPr="003028FD">
                            <w:rPr>
                              <w:rFonts w:ascii="AR CENA" w:hAnsi="AR CENA"/>
                              <w:sz w:val="28"/>
                            </w:rPr>
                            <w:t>Travail de fin d’étude</w:t>
                          </w:r>
                          <w:r>
                            <w:rPr>
                              <w:rFonts w:ascii="AR CENA" w:hAnsi="AR CENA"/>
                              <w:sz w:val="28"/>
                            </w:rPr>
                            <w:t>s</w:t>
                          </w:r>
                          <w:r w:rsidRPr="003028FD">
                            <w:rPr>
                              <w:rFonts w:ascii="AR CENA" w:hAnsi="AR CENA"/>
                              <w:sz w:val="28"/>
                            </w:rPr>
                            <w:t xml:space="preserve"> réalisé dans le cadre du cours de sciences économiques</w:t>
                          </w:r>
                        </w:p>
                        <w:p w:rsidR="004C1531" w:rsidRPr="003028FD" w:rsidRDefault="004C1531" w:rsidP="004C1531">
                          <w:pPr>
                            <w:jc w:val="center"/>
                            <w:rPr>
                              <w:rFonts w:ascii="AR CENA" w:hAnsi="AR CENA"/>
                              <w:sz w:val="28"/>
                            </w:rPr>
                          </w:pPr>
                          <w:r w:rsidRPr="003028FD">
                            <w:rPr>
                              <w:rFonts w:ascii="AR CENA" w:hAnsi="AR CENA"/>
                              <w:sz w:val="28"/>
                            </w:rPr>
                            <w:t>Lecture d’un livre : Pour un commerce mondial plus juste</w:t>
                          </w:r>
                        </w:p>
                        <w:p w:rsidR="004C1531" w:rsidRPr="003028FD" w:rsidRDefault="004C1531" w:rsidP="004C1531">
                          <w:pPr>
                            <w:jc w:val="center"/>
                            <w:rPr>
                              <w:rFonts w:ascii="AR CENA" w:hAnsi="AR CENA"/>
                              <w:sz w:val="28"/>
                            </w:rPr>
                          </w:pPr>
                          <w:r w:rsidRPr="003028FD">
                            <w:rPr>
                              <w:rFonts w:ascii="AR CENA" w:hAnsi="AR CENA"/>
                              <w:sz w:val="28"/>
                            </w:rPr>
                            <w:t>Écrit par : Joseph Stiglitz et Andrew Charlton</w:t>
                          </w:r>
                        </w:p>
                        <w:p w:rsidR="004C1531" w:rsidRPr="00852279" w:rsidRDefault="004C1531" w:rsidP="004C1531">
                          <w:pPr>
                            <w:jc w:val="center"/>
                            <w:rPr>
                              <w:rFonts w:ascii="AR CENA" w:hAnsi="AR CENA"/>
                              <w:sz w:val="24"/>
                            </w:rPr>
                          </w:pPr>
                        </w:p>
                        <w:p w:rsidR="004C1531" w:rsidRDefault="004C1531" w:rsidP="004C1531"/>
                      </w:txbxContent>
                    </v:textbox>
                    <w10:wrap type="square" anchorx="margin"/>
                  </v:shape>
                </w:pict>
              </mc:Fallback>
            </mc:AlternateContent>
          </w:r>
          <w:r w:rsidRPr="004C1531">
            <w:rPr>
              <w:rFonts w:ascii="AR CENA" w:hAnsi="AR CENA"/>
              <w:sz w:val="28"/>
            </w:rPr>
            <w:t xml:space="preserve">Athénée Provincial Mixte </w:t>
          </w:r>
          <w:proofErr w:type="spellStart"/>
          <w:r w:rsidRPr="004C1531">
            <w:rPr>
              <w:rFonts w:ascii="AR CENA" w:hAnsi="AR CENA"/>
              <w:sz w:val="28"/>
            </w:rPr>
            <w:t>Warocqué</w:t>
          </w:r>
          <w:proofErr w:type="spellEnd"/>
          <w:r w:rsidRPr="004C1531">
            <w:rPr>
              <w:rFonts w:ascii="AR CENA" w:hAnsi="AR CENA"/>
              <w:sz w:val="28"/>
            </w:rPr>
            <w:t xml:space="preserve"> Morlanwelz</w:t>
          </w:r>
        </w:p>
        <w:p w:rsidR="004C1531" w:rsidRDefault="004C1531" w:rsidP="004C1531">
          <w:pPr>
            <w:jc w:val="center"/>
            <w:rPr>
              <w:rFonts w:ascii="AR CENA" w:hAnsi="AR CENA"/>
              <w:sz w:val="32"/>
            </w:rPr>
          </w:pPr>
        </w:p>
        <w:p w:rsidR="004C1531" w:rsidRDefault="004C1531" w:rsidP="004C1531">
          <w:pPr>
            <w:jc w:val="center"/>
            <w:rPr>
              <w:rFonts w:ascii="AR CENA" w:hAnsi="AR CENA"/>
              <w:sz w:val="32"/>
            </w:rPr>
          </w:pPr>
        </w:p>
        <w:p w:rsidR="004C1531" w:rsidRDefault="004C1531" w:rsidP="004C1531">
          <w:pPr>
            <w:jc w:val="center"/>
            <w:rPr>
              <w:rFonts w:ascii="AR CENA" w:hAnsi="AR CENA"/>
              <w:sz w:val="32"/>
            </w:rPr>
          </w:pPr>
          <w:r w:rsidRPr="004C1531">
            <w:rPr>
              <w:rFonts w:ascii="Calibri" w:eastAsia="Calibri" w:hAnsi="Calibri" w:cs="Times New Roman"/>
              <w:noProof/>
              <w:lang w:eastAsia="fr-BE"/>
            </w:rPr>
            <w:drawing>
              <wp:anchor distT="0" distB="0" distL="114300" distR="114300" simplePos="0" relativeHeight="251663360" behindDoc="0" locked="0" layoutInCell="1" allowOverlap="1" wp14:anchorId="5ED9CFC9" wp14:editId="6505470E">
                <wp:simplePos x="0" y="0"/>
                <wp:positionH relativeFrom="margin">
                  <wp:align>center</wp:align>
                </wp:positionH>
                <wp:positionV relativeFrom="paragraph">
                  <wp:posOffset>102870</wp:posOffset>
                </wp:positionV>
                <wp:extent cx="4655820" cy="3491865"/>
                <wp:effectExtent l="0" t="0" r="0" b="0"/>
                <wp:wrapSquare wrapText="bothSides"/>
                <wp:docPr id="1" name="Image 1" descr="RÃ©sultat de recherche d'images pour &quot;pour un commerce mondial plus jus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our un commerce mondial plus just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820" cy="3491865"/>
                        </a:xfrm>
                        <a:prstGeom prst="rect">
                          <a:avLst/>
                        </a:prstGeom>
                        <a:noFill/>
                        <a:ln>
                          <a:noFill/>
                        </a:ln>
                      </pic:spPr>
                    </pic:pic>
                  </a:graphicData>
                </a:graphic>
              </wp:anchor>
            </w:drawing>
          </w:r>
        </w:p>
        <w:p w:rsidR="004C1531" w:rsidRDefault="004C1531" w:rsidP="004C1531">
          <w:pPr>
            <w:jc w:val="center"/>
            <w:rPr>
              <w:rFonts w:ascii="AR CENA" w:hAnsi="AR CENA"/>
              <w:sz w:val="24"/>
            </w:rPr>
          </w:pPr>
          <w:r>
            <w:rPr>
              <w:rFonts w:ascii="AR CENA" w:hAnsi="AR CENA"/>
              <w:sz w:val="24"/>
            </w:rPr>
            <w:br w:type="textWrapping" w:clear="all"/>
          </w:r>
        </w:p>
        <w:p w:rsidR="004C1531" w:rsidRDefault="004C1531" w:rsidP="004C1531">
          <w:pPr>
            <w:jc w:val="center"/>
            <w:rPr>
              <w:rFonts w:ascii="AR CENA" w:hAnsi="AR CENA"/>
              <w:noProof/>
              <w:sz w:val="20"/>
              <w:lang w:eastAsia="fr-BE"/>
            </w:rPr>
          </w:pPr>
        </w:p>
        <w:p w:rsidR="0044619A" w:rsidRDefault="0044619A" w:rsidP="004C1531">
          <w:pPr>
            <w:jc w:val="center"/>
            <w:rPr>
              <w:rFonts w:ascii="AR CENA" w:hAnsi="AR CENA"/>
              <w:noProof/>
              <w:sz w:val="20"/>
              <w:lang w:eastAsia="fr-BE"/>
            </w:rPr>
          </w:pPr>
        </w:p>
        <w:p w:rsidR="0044619A" w:rsidRPr="004C1531" w:rsidRDefault="0044619A" w:rsidP="004C1531">
          <w:pPr>
            <w:jc w:val="center"/>
            <w:rPr>
              <w:rFonts w:ascii="AR CENA" w:hAnsi="AR CENA"/>
              <w:noProof/>
              <w:sz w:val="20"/>
              <w:lang w:eastAsia="fr-BE"/>
            </w:rPr>
          </w:pPr>
        </w:p>
        <w:p w:rsidR="004C1531" w:rsidRPr="004C1531" w:rsidRDefault="004C1531" w:rsidP="004C1531">
          <w:pPr>
            <w:jc w:val="center"/>
            <w:rPr>
              <w:rFonts w:ascii="AR CENA" w:hAnsi="AR CENA"/>
              <w:noProof/>
              <w:sz w:val="20"/>
              <w:lang w:eastAsia="fr-BE"/>
            </w:rPr>
          </w:pPr>
        </w:p>
        <w:p w:rsidR="004C1531" w:rsidRPr="004C1531" w:rsidRDefault="004C1531" w:rsidP="004C1531">
          <w:pPr>
            <w:jc w:val="center"/>
            <w:rPr>
              <w:rFonts w:ascii="AR CENA" w:hAnsi="AR CENA"/>
              <w:noProof/>
              <w:lang w:eastAsia="fr-BE"/>
            </w:rPr>
          </w:pPr>
          <w:r w:rsidRPr="004C1531">
            <w:rPr>
              <w:rFonts w:ascii="AR CENA" w:hAnsi="AR CENA"/>
              <w:noProof/>
              <w:lang w:eastAsia="fr-BE"/>
            </w:rPr>
            <w:t>Année scolaire</w:t>
          </w:r>
        </w:p>
        <w:p w:rsidR="004C1531" w:rsidRPr="004C1531" w:rsidRDefault="004C1531" w:rsidP="004C1531">
          <w:pPr>
            <w:jc w:val="center"/>
            <w:rPr>
              <w:rFonts w:ascii="AR CENA" w:hAnsi="AR CENA"/>
              <w:noProof/>
              <w:lang w:eastAsia="fr-BE"/>
            </w:rPr>
          </w:pPr>
          <w:r w:rsidRPr="004C1531">
            <w:rPr>
              <w:rFonts w:ascii="AR CENA" w:hAnsi="AR CENA"/>
              <w:noProof/>
              <w:lang w:eastAsia="fr-BE"/>
            </w:rPr>
            <w:t>2017-2018</w:t>
          </w:r>
        </w:p>
        <w:p w:rsidR="004C1531" w:rsidRDefault="004C1531">
          <w:pPr>
            <w:rPr>
              <w:b/>
              <w:sz w:val="24"/>
              <w:szCs w:val="24"/>
            </w:rPr>
          </w:pPr>
          <w:r>
            <w:rPr>
              <w:b/>
              <w:sz w:val="24"/>
              <w:szCs w:val="24"/>
            </w:rPr>
            <w:br w:type="page"/>
          </w:r>
        </w:p>
      </w:sdtContent>
    </w:sdt>
    <w:p w:rsidR="00235C7A" w:rsidRPr="00287218" w:rsidRDefault="00235C7A" w:rsidP="00235C7A">
      <w:pPr>
        <w:tabs>
          <w:tab w:val="left" w:pos="1524"/>
        </w:tabs>
        <w:jc w:val="center"/>
        <w:rPr>
          <w:b/>
          <w:sz w:val="24"/>
          <w:szCs w:val="24"/>
        </w:rPr>
      </w:pPr>
      <w:r w:rsidRPr="00287218">
        <w:rPr>
          <w:b/>
          <w:sz w:val="24"/>
          <w:szCs w:val="24"/>
        </w:rPr>
        <w:lastRenderedPageBreak/>
        <w:t>Introduction</w:t>
      </w:r>
    </w:p>
    <w:p w:rsidR="00235C7A" w:rsidRPr="004734D5" w:rsidRDefault="00235C7A" w:rsidP="005114A4">
      <w:pPr>
        <w:jc w:val="both"/>
      </w:pPr>
      <w:r w:rsidRPr="004734D5">
        <w:t>Notre choix de livre</w:t>
      </w:r>
      <w:r w:rsidR="005114A4">
        <w:t>, pour l’élaboration de notre</w:t>
      </w:r>
      <w:r w:rsidRPr="004734D5">
        <w:t xml:space="preserve"> trav</w:t>
      </w:r>
      <w:r>
        <w:t>ail de fin d’étude</w:t>
      </w:r>
      <w:r w:rsidR="005114A4">
        <w:t>,</w:t>
      </w:r>
      <w:r>
        <w:t xml:space="preserve"> s’est porté</w:t>
      </w:r>
      <w:r w:rsidRPr="004734D5">
        <w:t xml:space="preserve"> sur</w:t>
      </w:r>
      <w:r w:rsidR="005114A4">
        <w:t xml:space="preserve"> </w:t>
      </w:r>
      <w:r w:rsidRPr="005114A4">
        <w:rPr>
          <w:i/>
        </w:rPr>
        <w:t>Pour un commerce mondial plus juste</w:t>
      </w:r>
      <w:r w:rsidR="005114A4">
        <w:t>. Nous n’avons évidemment pas posé ce choix au hasard : le titre de l’ouvrage</w:t>
      </w:r>
      <w:r w:rsidR="006A7BE6">
        <w:t>,</w:t>
      </w:r>
      <w:r w:rsidR="005114A4">
        <w:t xml:space="preserve"> ainsi que le quatrième de couverture</w:t>
      </w:r>
      <w:r w:rsidR="006A7BE6">
        <w:t>,</w:t>
      </w:r>
      <w:r w:rsidR="005114A4">
        <w:t xml:space="preserve"> ont rapidement retenu notre attention. L’auteur</w:t>
      </w:r>
      <w:r w:rsidR="006A7BE6">
        <w:t xml:space="preserve"> principal</w:t>
      </w:r>
      <w:r w:rsidR="005114A4">
        <w:t>,</w:t>
      </w:r>
      <w:r w:rsidRPr="004734D5">
        <w:t xml:space="preserve"> </w:t>
      </w:r>
      <w:r w:rsidR="005114A4" w:rsidRPr="00961740">
        <w:rPr>
          <w:rFonts w:cstheme="minorHAnsi"/>
        </w:rPr>
        <w:t>Joseph Eugene Stiglitz</w:t>
      </w:r>
      <w:r w:rsidR="005114A4">
        <w:rPr>
          <w:rFonts w:cstheme="minorHAnsi"/>
        </w:rPr>
        <w:t>, aborde l</w:t>
      </w:r>
      <w:r w:rsidRPr="004734D5">
        <w:t xml:space="preserve">es relations </w:t>
      </w:r>
      <w:r w:rsidR="005114A4">
        <w:t xml:space="preserve">commerciales </w:t>
      </w:r>
      <w:r w:rsidRPr="004734D5">
        <w:t>entre les pays riches et les pays pauvres,</w:t>
      </w:r>
      <w:r w:rsidR="005114A4">
        <w:t xml:space="preserve"> et cette problématique nous a semblé des plus </w:t>
      </w:r>
      <w:proofErr w:type="spellStart"/>
      <w:r w:rsidR="005114A4">
        <w:t>interpellantes</w:t>
      </w:r>
      <w:proofErr w:type="spellEnd"/>
      <w:r w:rsidR="005114A4">
        <w:t xml:space="preserve">. </w:t>
      </w:r>
      <w:r w:rsidRPr="004734D5">
        <w:t xml:space="preserve"> Le commerce mondial </w:t>
      </w:r>
      <w:r w:rsidR="005114A4">
        <w:t>constitue, en effet, l’une de nos passions, au</w:t>
      </w:r>
      <w:r w:rsidR="000559AC">
        <w:t>près d’autres centres d’intérêt</w:t>
      </w:r>
      <w:r w:rsidR="005114A4">
        <w:t xml:space="preserve">, comme </w:t>
      </w:r>
      <w:r w:rsidRPr="004734D5">
        <w:t>les voitures</w:t>
      </w:r>
      <w:r w:rsidR="005114A4">
        <w:t xml:space="preserve"> ou l</w:t>
      </w:r>
      <w:r w:rsidRPr="004734D5">
        <w:t>a natation</w:t>
      </w:r>
      <w:r w:rsidR="005114A4">
        <w:t>.</w:t>
      </w:r>
      <w:r w:rsidRPr="004734D5">
        <w:t xml:space="preserve"> L’</w:t>
      </w:r>
      <w:r w:rsidR="005114A4">
        <w:t>attribution du prix Nobel d’économie à l’auteur justifie également notre curiosité.</w:t>
      </w:r>
      <w:r>
        <w:t xml:space="preserve"> </w:t>
      </w:r>
    </w:p>
    <w:p w:rsidR="00235C7A" w:rsidRDefault="00235C7A" w:rsidP="005114A4">
      <w:pPr>
        <w:tabs>
          <w:tab w:val="left" w:pos="1524"/>
        </w:tabs>
        <w:jc w:val="both"/>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pStyle w:val="Paragraphedeliste"/>
        <w:tabs>
          <w:tab w:val="left" w:pos="1524"/>
        </w:tabs>
        <w:ind w:left="360"/>
        <w:rPr>
          <w:sz w:val="24"/>
        </w:rPr>
      </w:pPr>
    </w:p>
    <w:p w:rsidR="00235C7A" w:rsidRPr="00BB422B" w:rsidRDefault="00235C7A" w:rsidP="00235C7A">
      <w:pPr>
        <w:pStyle w:val="Paragraphedeliste"/>
        <w:numPr>
          <w:ilvl w:val="0"/>
          <w:numId w:val="4"/>
        </w:numPr>
        <w:tabs>
          <w:tab w:val="left" w:pos="1524"/>
        </w:tabs>
        <w:ind w:left="426"/>
        <w:jc w:val="both"/>
        <w:rPr>
          <w:b/>
          <w:sz w:val="24"/>
          <w:szCs w:val="28"/>
        </w:rPr>
      </w:pPr>
      <w:r w:rsidRPr="00BB422B">
        <w:rPr>
          <w:b/>
          <w:sz w:val="24"/>
          <w:szCs w:val="28"/>
        </w:rPr>
        <w:t>Identification de l’ouvrage</w:t>
      </w:r>
    </w:p>
    <w:p w:rsidR="00235C7A" w:rsidRDefault="00235C7A" w:rsidP="00235C7A">
      <w:pPr>
        <w:tabs>
          <w:tab w:val="left" w:pos="1524"/>
        </w:tabs>
      </w:pPr>
    </w:p>
    <w:p w:rsidR="00235C7A" w:rsidRPr="000559AC" w:rsidRDefault="00235C7A" w:rsidP="00235C7A">
      <w:pPr>
        <w:tabs>
          <w:tab w:val="left" w:pos="1524"/>
        </w:tabs>
        <w:rPr>
          <w:i/>
        </w:rPr>
      </w:pPr>
      <w:r>
        <w:t xml:space="preserve">Titre : </w:t>
      </w:r>
      <w:r w:rsidRPr="000559AC">
        <w:rPr>
          <w:i/>
        </w:rPr>
        <w:t xml:space="preserve">Pour un commerce mondial plus juste </w:t>
      </w:r>
    </w:p>
    <w:p w:rsidR="00235C7A" w:rsidRDefault="00235C7A" w:rsidP="00235C7A">
      <w:pPr>
        <w:tabs>
          <w:tab w:val="left" w:pos="1524"/>
        </w:tabs>
      </w:pPr>
      <w:r>
        <w:t xml:space="preserve">Sous-titre : </w:t>
      </w:r>
      <w:r w:rsidRPr="000559AC">
        <w:rPr>
          <w:i/>
        </w:rPr>
        <w:t>Comment le commerce peut promouvoir le développement</w:t>
      </w:r>
      <w:r>
        <w:t xml:space="preserve"> </w:t>
      </w:r>
    </w:p>
    <w:p w:rsidR="00235C7A" w:rsidRDefault="00235C7A" w:rsidP="00235C7A">
      <w:pPr>
        <w:tabs>
          <w:tab w:val="left" w:pos="1524"/>
        </w:tabs>
      </w:pPr>
      <w:r>
        <w:t xml:space="preserve">Année de parution : 2005 </w:t>
      </w:r>
    </w:p>
    <w:p w:rsidR="00235C7A" w:rsidRDefault="00235C7A" w:rsidP="00235C7A">
      <w:pPr>
        <w:tabs>
          <w:tab w:val="left" w:pos="1524"/>
        </w:tabs>
      </w:pPr>
      <w:r>
        <w:t>Nombre de pages : 413 pages</w:t>
      </w:r>
    </w:p>
    <w:p w:rsidR="00235C7A" w:rsidRDefault="00235C7A" w:rsidP="00235C7A">
      <w:pPr>
        <w:tabs>
          <w:tab w:val="left" w:pos="1524"/>
        </w:tabs>
      </w:pPr>
      <w:r>
        <w:t xml:space="preserve">Maison d’édition d’origine : Oxford </w:t>
      </w:r>
      <w:proofErr w:type="spellStart"/>
      <w:r>
        <w:t>University</w:t>
      </w:r>
      <w:proofErr w:type="spellEnd"/>
      <w:r>
        <w:t xml:space="preserve"> </w:t>
      </w:r>
      <w:proofErr w:type="spellStart"/>
      <w:r>
        <w:t>Press</w:t>
      </w:r>
      <w:proofErr w:type="spellEnd"/>
    </w:p>
    <w:p w:rsidR="00235C7A" w:rsidRDefault="00235C7A" w:rsidP="00235C7A">
      <w:pPr>
        <w:tabs>
          <w:tab w:val="left" w:pos="1524"/>
        </w:tabs>
      </w:pPr>
      <w:r>
        <w:t xml:space="preserve">Lieu </w:t>
      </w:r>
      <w:r w:rsidR="000559AC">
        <w:t>d’édition : Oxford, Royaume-Uni</w:t>
      </w:r>
    </w:p>
    <w:p w:rsidR="00235C7A" w:rsidRDefault="000559AC" w:rsidP="00235C7A">
      <w:pPr>
        <w:tabs>
          <w:tab w:val="left" w:pos="1524"/>
        </w:tabs>
      </w:pPr>
      <w:r>
        <w:t>Langue d’origine : a</w:t>
      </w:r>
      <w:r w:rsidR="00235C7A">
        <w:t>nglais</w:t>
      </w:r>
    </w:p>
    <w:p w:rsidR="00235C7A" w:rsidRDefault="00235C7A" w:rsidP="00235C7A">
      <w:pPr>
        <w:tabs>
          <w:tab w:val="left" w:pos="1524"/>
        </w:tabs>
      </w:pPr>
      <w:r>
        <w:t xml:space="preserve">Maison d’édition de traduction : Fayard </w:t>
      </w:r>
    </w:p>
    <w:p w:rsidR="00235C7A" w:rsidRDefault="00235C7A" w:rsidP="00235C7A">
      <w:pPr>
        <w:tabs>
          <w:tab w:val="left" w:pos="1524"/>
        </w:tabs>
      </w:pPr>
      <w:r>
        <w:t>Lieu d’édition : Paris, France</w:t>
      </w:r>
    </w:p>
    <w:p w:rsidR="00235C7A" w:rsidRDefault="000559AC" w:rsidP="00235C7A">
      <w:pPr>
        <w:tabs>
          <w:tab w:val="left" w:pos="1524"/>
        </w:tabs>
      </w:pPr>
      <w:r>
        <w:t>Traduction : f</w:t>
      </w:r>
      <w:r w:rsidR="00235C7A">
        <w:t xml:space="preserve">rançais </w:t>
      </w:r>
    </w:p>
    <w:p w:rsidR="00235C7A" w:rsidRDefault="00235C7A" w:rsidP="00235C7A">
      <w:pPr>
        <w:tabs>
          <w:tab w:val="left" w:pos="1524"/>
        </w:tabs>
      </w:pPr>
      <w:r>
        <w:t>Année de traduction : 2007</w:t>
      </w:r>
    </w:p>
    <w:p w:rsidR="00235C7A" w:rsidRDefault="00235C7A" w:rsidP="00235C7A">
      <w:pPr>
        <w:tabs>
          <w:tab w:val="left" w:pos="1524"/>
        </w:tabs>
      </w:pPr>
      <w:r>
        <w:t xml:space="preserve">Maison de réédition : La librairie générale française </w:t>
      </w:r>
    </w:p>
    <w:p w:rsidR="00235C7A" w:rsidRDefault="00235C7A" w:rsidP="00235C7A">
      <w:pPr>
        <w:tabs>
          <w:tab w:val="left" w:pos="1524"/>
        </w:tabs>
      </w:pPr>
      <w:r>
        <w:t>Lieu de réédition : Saint-Malo, France</w:t>
      </w:r>
    </w:p>
    <w:p w:rsidR="00235C7A" w:rsidRDefault="00235C7A" w:rsidP="00235C7A">
      <w:pPr>
        <w:tabs>
          <w:tab w:val="left" w:pos="1524"/>
        </w:tabs>
      </w:pPr>
      <w:r>
        <w:t>Année de réédition : 2009</w:t>
      </w:r>
    </w:p>
    <w:p w:rsidR="00235C7A" w:rsidRDefault="00235C7A" w:rsidP="00235C7A">
      <w:pPr>
        <w:tabs>
          <w:tab w:val="left" w:pos="1524"/>
        </w:tabs>
      </w:pPr>
      <w:r>
        <w:t xml:space="preserve">Maison de réédition : Le livre de poche </w:t>
      </w:r>
    </w:p>
    <w:p w:rsidR="00235C7A" w:rsidRDefault="00235C7A" w:rsidP="00235C7A">
      <w:pPr>
        <w:tabs>
          <w:tab w:val="left" w:pos="1524"/>
        </w:tabs>
      </w:pPr>
      <w:r>
        <w:t xml:space="preserve">Lieu de réédition : Paris, France </w:t>
      </w:r>
    </w:p>
    <w:p w:rsidR="00235C7A" w:rsidRDefault="00235C7A" w:rsidP="00235C7A">
      <w:pPr>
        <w:tabs>
          <w:tab w:val="left" w:pos="1524"/>
        </w:tabs>
      </w:pPr>
      <w:r>
        <w:t>Année de réédition : 2010</w:t>
      </w:r>
    </w:p>
    <w:p w:rsidR="00235C7A" w:rsidRDefault="00235C7A" w:rsidP="00235C7A">
      <w:pPr>
        <w:tabs>
          <w:tab w:val="left" w:pos="1524"/>
        </w:tabs>
      </w:pPr>
      <w:r>
        <w:br w:type="textWrapping" w:clear="all"/>
      </w: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Default="00235C7A" w:rsidP="00235C7A">
      <w:pPr>
        <w:tabs>
          <w:tab w:val="left" w:pos="1524"/>
        </w:tabs>
      </w:pPr>
    </w:p>
    <w:p w:rsidR="00235C7A" w:rsidRPr="00BB422B" w:rsidRDefault="00235C7A" w:rsidP="00235C7A">
      <w:pPr>
        <w:pStyle w:val="Paragraphedeliste"/>
        <w:numPr>
          <w:ilvl w:val="0"/>
          <w:numId w:val="4"/>
        </w:numPr>
        <w:ind w:left="284"/>
        <w:rPr>
          <w:b/>
          <w:sz w:val="24"/>
          <w:szCs w:val="26"/>
        </w:rPr>
      </w:pPr>
      <w:r w:rsidRPr="00BB422B">
        <w:rPr>
          <w:b/>
          <w:sz w:val="24"/>
          <w:szCs w:val="26"/>
        </w:rPr>
        <w:lastRenderedPageBreak/>
        <w:t>Identification de l’auteur</w:t>
      </w:r>
    </w:p>
    <w:p w:rsidR="00235C7A" w:rsidRPr="00961740" w:rsidRDefault="00235C7A" w:rsidP="00235C7A">
      <w:pPr>
        <w:jc w:val="center"/>
        <w:rPr>
          <w:rFonts w:cstheme="minorHAnsi"/>
          <w:b/>
          <w:i/>
        </w:rPr>
      </w:pPr>
      <w:r w:rsidRPr="00961740">
        <w:rPr>
          <w:rFonts w:cstheme="minorHAnsi"/>
          <w:b/>
          <w:i/>
          <w:sz w:val="24"/>
          <w:szCs w:val="24"/>
        </w:rPr>
        <w:t>Biographie de l’auteur</w:t>
      </w:r>
    </w:p>
    <w:p w:rsidR="00235C7A" w:rsidRPr="00961740" w:rsidRDefault="00235C7A" w:rsidP="00235C7A">
      <w:pPr>
        <w:rPr>
          <w:rFonts w:cstheme="minorHAnsi"/>
        </w:rPr>
      </w:pPr>
    </w:p>
    <w:p w:rsidR="00235C7A" w:rsidRPr="00961740" w:rsidRDefault="00C86205" w:rsidP="00C86205">
      <w:pPr>
        <w:ind w:firstLine="708"/>
        <w:jc w:val="both"/>
        <w:rPr>
          <w:rFonts w:cstheme="minorHAnsi"/>
        </w:rPr>
      </w:pPr>
      <w:r>
        <w:rPr>
          <w:rFonts w:cstheme="minorHAnsi"/>
        </w:rPr>
        <w:t xml:space="preserve">L’économiste américain </w:t>
      </w:r>
      <w:r w:rsidR="00235C7A" w:rsidRPr="00961740">
        <w:rPr>
          <w:rFonts w:cstheme="minorHAnsi"/>
        </w:rPr>
        <w:t xml:space="preserve">Joseph Eugene Stiglitz est </w:t>
      </w:r>
      <w:r w:rsidR="00235C7A">
        <w:rPr>
          <w:rFonts w:cstheme="minorHAnsi"/>
        </w:rPr>
        <w:t xml:space="preserve">né le 9 février 1943 à Gary. </w:t>
      </w:r>
      <w:r>
        <w:rPr>
          <w:rFonts w:cstheme="minorHAnsi"/>
        </w:rPr>
        <w:t>Il reçoit, en</w:t>
      </w:r>
      <w:r w:rsidR="00235C7A" w:rsidRPr="00961740">
        <w:rPr>
          <w:rFonts w:cstheme="minorHAnsi"/>
        </w:rPr>
        <w:t xml:space="preserve"> 2001</w:t>
      </w:r>
      <w:r>
        <w:rPr>
          <w:rFonts w:cstheme="minorHAnsi"/>
        </w:rPr>
        <w:t xml:space="preserve">, </w:t>
      </w:r>
      <w:r w:rsidR="00235C7A" w:rsidRPr="00961740">
        <w:rPr>
          <w:rFonts w:cstheme="minorHAnsi"/>
        </w:rPr>
        <w:t>le prix de la banque de Suède en sciences économiques</w:t>
      </w:r>
      <w:r>
        <w:rPr>
          <w:rFonts w:cstheme="minorHAnsi"/>
        </w:rPr>
        <w:t>,</w:t>
      </w:r>
      <w:r w:rsidR="00235C7A" w:rsidRPr="00961740">
        <w:rPr>
          <w:rFonts w:cstheme="minorHAnsi"/>
        </w:rPr>
        <w:t xml:space="preserve"> en mémoire d’Alfred Nobel, grâce à </w:t>
      </w:r>
      <w:r>
        <w:rPr>
          <w:rFonts w:cstheme="minorHAnsi"/>
        </w:rPr>
        <w:t xml:space="preserve">des travaux menés avec </w:t>
      </w:r>
      <w:r w:rsidR="000559AC">
        <w:rPr>
          <w:rFonts w:cstheme="minorHAnsi"/>
        </w:rPr>
        <w:t xml:space="preserve">George </w:t>
      </w:r>
      <w:proofErr w:type="spellStart"/>
      <w:r w:rsidR="000559AC">
        <w:rPr>
          <w:rFonts w:cstheme="minorHAnsi"/>
        </w:rPr>
        <w:t>Akerlof</w:t>
      </w:r>
      <w:proofErr w:type="spellEnd"/>
      <w:r w:rsidR="000559AC">
        <w:rPr>
          <w:rFonts w:cstheme="minorHAnsi"/>
        </w:rPr>
        <w:t xml:space="preserve"> et Michae</w:t>
      </w:r>
      <w:r w:rsidR="00235C7A" w:rsidRPr="00961740">
        <w:rPr>
          <w:rFonts w:cstheme="minorHAnsi"/>
        </w:rPr>
        <w:t xml:space="preserve">l </w:t>
      </w:r>
      <w:proofErr w:type="spellStart"/>
      <w:r w:rsidR="00235C7A" w:rsidRPr="00961740">
        <w:rPr>
          <w:rFonts w:cstheme="minorHAnsi"/>
        </w:rPr>
        <w:t>Spence</w:t>
      </w:r>
      <w:proofErr w:type="spellEnd"/>
      <w:r w:rsidR="00235C7A" w:rsidRPr="00961740">
        <w:rPr>
          <w:rFonts w:cstheme="minorHAnsi"/>
        </w:rPr>
        <w:t xml:space="preserve">. </w:t>
      </w:r>
      <w:r w:rsidRPr="00961740">
        <w:rPr>
          <w:rFonts w:cstheme="minorHAnsi"/>
        </w:rPr>
        <w:t>Stiglitz</w:t>
      </w:r>
      <w:r w:rsidR="00235C7A" w:rsidRPr="00961740">
        <w:rPr>
          <w:rFonts w:cstheme="minorHAnsi"/>
        </w:rPr>
        <w:t xml:space="preserve"> fait partie des fondateurs et des représentants du « nouveau keynésianisme »</w:t>
      </w:r>
      <w:r>
        <w:rPr>
          <w:rFonts w:cstheme="minorHAnsi"/>
        </w:rPr>
        <w:t xml:space="preserve">, </w:t>
      </w:r>
      <w:r w:rsidR="00235C7A" w:rsidRPr="00961740">
        <w:rPr>
          <w:rFonts w:cstheme="minorHAnsi"/>
        </w:rPr>
        <w:t>un courant de pensées économique.</w:t>
      </w:r>
      <w:r w:rsidR="00235C7A" w:rsidRPr="00961740">
        <w:rPr>
          <w:rFonts w:cstheme="minorHAnsi"/>
          <w:noProof/>
          <w:lang w:eastAsia="fr-BE"/>
        </w:rPr>
        <w:drawing>
          <wp:anchor distT="0" distB="0" distL="114300" distR="114300" simplePos="0" relativeHeight="251659264" behindDoc="0" locked="0" layoutInCell="1" allowOverlap="1" wp14:anchorId="54ECFEE5" wp14:editId="22FB8A95">
            <wp:simplePos x="899160" y="1470660"/>
            <wp:positionH relativeFrom="column">
              <wp:align>left</wp:align>
            </wp:positionH>
            <wp:positionV relativeFrom="paragraph">
              <wp:align>top</wp:align>
            </wp:positionV>
            <wp:extent cx="2560320" cy="2560320"/>
            <wp:effectExtent l="0" t="0" r="0" b="0"/>
            <wp:wrapSquare wrapText="bothSides"/>
            <wp:docPr id="11" name="Image 11"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 cette image, également commentée ci-aprè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anchor>
        </w:drawing>
      </w:r>
    </w:p>
    <w:p w:rsidR="00235C7A" w:rsidRPr="00961740" w:rsidRDefault="00235C7A" w:rsidP="00C86205">
      <w:pPr>
        <w:ind w:firstLine="708"/>
        <w:jc w:val="both"/>
        <w:rPr>
          <w:rFonts w:cstheme="minorHAnsi"/>
        </w:rPr>
      </w:pPr>
      <w:r w:rsidRPr="00961740">
        <w:rPr>
          <w:rFonts w:cstheme="minorHAnsi"/>
        </w:rPr>
        <w:t xml:space="preserve">De 1960 à 1963, il </w:t>
      </w:r>
      <w:r w:rsidR="00C86205">
        <w:rPr>
          <w:rFonts w:cstheme="minorHAnsi"/>
        </w:rPr>
        <w:t xml:space="preserve">étudie </w:t>
      </w:r>
      <w:proofErr w:type="gramStart"/>
      <w:r w:rsidR="00C86205">
        <w:rPr>
          <w:rFonts w:cstheme="minorHAnsi"/>
        </w:rPr>
        <w:t xml:space="preserve">au </w:t>
      </w:r>
      <w:r>
        <w:rPr>
          <w:rFonts w:cstheme="minorHAnsi"/>
        </w:rPr>
        <w:t>Amherst</w:t>
      </w:r>
      <w:proofErr w:type="gramEnd"/>
      <w:r>
        <w:rPr>
          <w:rFonts w:cstheme="minorHAnsi"/>
        </w:rPr>
        <w:t xml:space="preserve"> </w:t>
      </w:r>
      <w:proofErr w:type="spellStart"/>
      <w:r>
        <w:rPr>
          <w:rFonts w:cstheme="minorHAnsi"/>
        </w:rPr>
        <w:t>College</w:t>
      </w:r>
      <w:proofErr w:type="spellEnd"/>
      <w:r>
        <w:rPr>
          <w:rFonts w:cstheme="minorHAnsi"/>
        </w:rPr>
        <w:t xml:space="preserve">. </w:t>
      </w:r>
      <w:r w:rsidRPr="00961740">
        <w:rPr>
          <w:rFonts w:cstheme="minorHAnsi"/>
        </w:rPr>
        <w:t xml:space="preserve">En 1967, </w:t>
      </w:r>
      <w:r w:rsidR="00C86205">
        <w:rPr>
          <w:rFonts w:cstheme="minorHAnsi"/>
        </w:rPr>
        <w:t>il obtient son doctorat a</w:t>
      </w:r>
      <w:r w:rsidRPr="00961740">
        <w:rPr>
          <w:rFonts w:cstheme="minorHAnsi"/>
        </w:rPr>
        <w:t>u Massachussetts Institute of Technologie de Boston</w:t>
      </w:r>
      <w:r w:rsidR="00C86205">
        <w:rPr>
          <w:rFonts w:cstheme="minorHAnsi"/>
        </w:rPr>
        <w:t xml:space="preserve">, et reçoit une bourse de recherche de l’université de </w:t>
      </w:r>
      <w:r>
        <w:rPr>
          <w:rFonts w:cstheme="minorHAnsi"/>
        </w:rPr>
        <w:t>Cambridge</w:t>
      </w:r>
      <w:r w:rsidRPr="00961740">
        <w:rPr>
          <w:rFonts w:cstheme="minorHAnsi"/>
        </w:rPr>
        <w:t xml:space="preserve">. </w:t>
      </w:r>
      <w:r w:rsidR="00C86205">
        <w:rPr>
          <w:rFonts w:cstheme="minorHAnsi"/>
        </w:rPr>
        <w:t xml:space="preserve">Il devient professeur à seulement </w:t>
      </w:r>
      <w:r w:rsidRPr="00961740">
        <w:rPr>
          <w:rFonts w:cstheme="minorHAnsi"/>
        </w:rPr>
        <w:t>27</w:t>
      </w:r>
      <w:r>
        <w:rPr>
          <w:rFonts w:cstheme="minorHAnsi"/>
        </w:rPr>
        <w:t xml:space="preserve"> </w:t>
      </w:r>
      <w:r w:rsidRPr="00961740">
        <w:rPr>
          <w:rFonts w:cstheme="minorHAnsi"/>
        </w:rPr>
        <w:t xml:space="preserve">ans, </w:t>
      </w:r>
      <w:r w:rsidR="00C86205">
        <w:rPr>
          <w:rFonts w:cstheme="minorHAnsi"/>
        </w:rPr>
        <w:t xml:space="preserve">et, deux ans plus tard, </w:t>
      </w:r>
      <w:r>
        <w:rPr>
          <w:rFonts w:cstheme="minorHAnsi"/>
        </w:rPr>
        <w:t>accède</w:t>
      </w:r>
      <w:r w:rsidRPr="00961740">
        <w:rPr>
          <w:rFonts w:cstheme="minorHAnsi"/>
        </w:rPr>
        <w:t xml:space="preserve"> à la société de l’économétrie</w:t>
      </w:r>
      <w:r>
        <w:rPr>
          <w:rFonts w:cstheme="minorHAnsi"/>
        </w:rPr>
        <w:t xml:space="preserve">. </w:t>
      </w:r>
      <w:r w:rsidR="00C86205">
        <w:rPr>
          <w:rFonts w:cstheme="minorHAnsi"/>
        </w:rPr>
        <w:t xml:space="preserve">Il peut dès lors séduire de </w:t>
      </w:r>
      <w:r w:rsidRPr="00961740">
        <w:rPr>
          <w:rFonts w:cstheme="minorHAnsi"/>
        </w:rPr>
        <w:t xml:space="preserve">grandes universités. De 1995 à 1997, il </w:t>
      </w:r>
      <w:r w:rsidR="00C86205">
        <w:rPr>
          <w:rFonts w:cstheme="minorHAnsi"/>
        </w:rPr>
        <w:t xml:space="preserve">devient </w:t>
      </w:r>
      <w:r>
        <w:rPr>
          <w:rFonts w:cstheme="minorHAnsi"/>
        </w:rPr>
        <w:t>le garant d’un groupe de trois économistes</w:t>
      </w:r>
      <w:r w:rsidR="00C86205">
        <w:rPr>
          <w:rFonts w:cstheme="minorHAnsi"/>
        </w:rPr>
        <w:t xml:space="preserve">, désignés pour </w:t>
      </w:r>
      <w:r>
        <w:rPr>
          <w:rFonts w:cstheme="minorHAnsi"/>
        </w:rPr>
        <w:t>guider le président des Etats-Unis. De 1997</w:t>
      </w:r>
      <w:r w:rsidRPr="00961740">
        <w:rPr>
          <w:rFonts w:cstheme="minorHAnsi"/>
        </w:rPr>
        <w:t xml:space="preserve"> à 2000</w:t>
      </w:r>
      <w:r w:rsidR="000559AC">
        <w:rPr>
          <w:rFonts w:cstheme="minorHAnsi"/>
        </w:rPr>
        <w:t>,</w:t>
      </w:r>
      <w:r w:rsidR="00C86205" w:rsidRPr="00C86205">
        <w:rPr>
          <w:rFonts w:cstheme="minorHAnsi"/>
        </w:rPr>
        <w:t xml:space="preserve"> </w:t>
      </w:r>
      <w:r w:rsidR="00C86205" w:rsidRPr="00961740">
        <w:rPr>
          <w:rFonts w:cstheme="minorHAnsi"/>
        </w:rPr>
        <w:t>Stiglitz</w:t>
      </w:r>
      <w:r w:rsidR="00C86205">
        <w:rPr>
          <w:rFonts w:cstheme="minorHAnsi"/>
        </w:rPr>
        <w:t xml:space="preserve"> est </w:t>
      </w:r>
      <w:r>
        <w:rPr>
          <w:rFonts w:cstheme="minorHAnsi"/>
        </w:rPr>
        <w:t>le directeur de l’économie</w:t>
      </w:r>
      <w:r w:rsidRPr="00961740">
        <w:rPr>
          <w:rFonts w:cstheme="minorHAnsi"/>
        </w:rPr>
        <w:t xml:space="preserve"> et </w:t>
      </w:r>
      <w:r w:rsidR="00C86205">
        <w:rPr>
          <w:rFonts w:cstheme="minorHAnsi"/>
        </w:rPr>
        <w:t xml:space="preserve">le </w:t>
      </w:r>
      <w:r w:rsidRPr="00961740">
        <w:rPr>
          <w:rFonts w:cstheme="minorHAnsi"/>
        </w:rPr>
        <w:t>vice-président de la banque mondiale.</w:t>
      </w:r>
      <w:r>
        <w:rPr>
          <w:rFonts w:cstheme="minorHAnsi"/>
        </w:rPr>
        <w:t xml:space="preserve"> En 2000, il cré</w:t>
      </w:r>
      <w:r w:rsidR="00C86205">
        <w:rPr>
          <w:rFonts w:cstheme="minorHAnsi"/>
        </w:rPr>
        <w:t>e</w:t>
      </w:r>
      <w:r>
        <w:rPr>
          <w:rFonts w:cstheme="minorHAnsi"/>
        </w:rPr>
        <w:t xml:space="preserve"> l’Initiative for Policy Dialogue.</w:t>
      </w:r>
    </w:p>
    <w:p w:rsidR="00C91153" w:rsidRDefault="00235C7A" w:rsidP="00C86205">
      <w:pPr>
        <w:ind w:firstLine="708"/>
        <w:jc w:val="both"/>
        <w:rPr>
          <w:rFonts w:cstheme="minorHAnsi"/>
        </w:rPr>
      </w:pPr>
      <w:r>
        <w:rPr>
          <w:rFonts w:cstheme="minorHAnsi"/>
        </w:rPr>
        <w:t>De nos jours</w:t>
      </w:r>
      <w:r w:rsidRPr="00961740">
        <w:rPr>
          <w:rFonts w:cstheme="minorHAnsi"/>
        </w:rPr>
        <w:t xml:space="preserve">, </w:t>
      </w:r>
      <w:r w:rsidR="00C86205" w:rsidRPr="00961740">
        <w:rPr>
          <w:rFonts w:cstheme="minorHAnsi"/>
        </w:rPr>
        <w:t>Stiglitz</w:t>
      </w:r>
      <w:r>
        <w:rPr>
          <w:rFonts w:cstheme="minorHAnsi"/>
        </w:rPr>
        <w:t xml:space="preserve"> donne des cours</w:t>
      </w:r>
      <w:r w:rsidRPr="00961740">
        <w:rPr>
          <w:rFonts w:cstheme="minorHAnsi"/>
        </w:rPr>
        <w:t xml:space="preserve"> à la </w:t>
      </w:r>
      <w:proofErr w:type="spellStart"/>
      <w:r w:rsidRPr="00961740">
        <w:rPr>
          <w:rFonts w:cstheme="minorHAnsi"/>
        </w:rPr>
        <w:t>Graduate</w:t>
      </w:r>
      <w:proofErr w:type="spellEnd"/>
      <w:r w:rsidRPr="00961740">
        <w:rPr>
          <w:rFonts w:cstheme="minorHAnsi"/>
        </w:rPr>
        <w:t xml:space="preserve"> </w:t>
      </w:r>
      <w:proofErr w:type="spellStart"/>
      <w:r w:rsidRPr="00961740">
        <w:rPr>
          <w:rFonts w:cstheme="minorHAnsi"/>
        </w:rPr>
        <w:t>School</w:t>
      </w:r>
      <w:proofErr w:type="spellEnd"/>
      <w:r w:rsidRPr="00961740">
        <w:rPr>
          <w:rFonts w:cstheme="minorHAnsi"/>
        </w:rPr>
        <w:t xml:space="preserve"> of Business de </w:t>
      </w:r>
      <w:r>
        <w:rPr>
          <w:rFonts w:cstheme="minorHAnsi"/>
        </w:rPr>
        <w:t xml:space="preserve">Columbia en compagnie </w:t>
      </w:r>
      <w:r w:rsidRPr="00961740">
        <w:rPr>
          <w:rFonts w:cstheme="minorHAnsi"/>
        </w:rPr>
        <w:t xml:space="preserve">de Bradford </w:t>
      </w:r>
      <w:proofErr w:type="spellStart"/>
      <w:r w:rsidRPr="00961740">
        <w:rPr>
          <w:rFonts w:cstheme="minorHAnsi"/>
        </w:rPr>
        <w:t>DeLong</w:t>
      </w:r>
      <w:proofErr w:type="spellEnd"/>
      <w:r w:rsidRPr="00961740">
        <w:rPr>
          <w:rFonts w:cstheme="minorHAnsi"/>
        </w:rPr>
        <w:t xml:space="preserve"> et </w:t>
      </w:r>
      <w:r w:rsidR="000559AC">
        <w:rPr>
          <w:rFonts w:cstheme="minorHAnsi"/>
        </w:rPr>
        <w:t>d’</w:t>
      </w:r>
      <w:r w:rsidRPr="00961740">
        <w:rPr>
          <w:rFonts w:cstheme="minorHAnsi"/>
        </w:rPr>
        <w:t xml:space="preserve">Aaron </w:t>
      </w:r>
      <w:proofErr w:type="spellStart"/>
      <w:r w:rsidRPr="00961740">
        <w:rPr>
          <w:rFonts w:cstheme="minorHAnsi"/>
        </w:rPr>
        <w:t>Edlin</w:t>
      </w:r>
      <w:proofErr w:type="spellEnd"/>
      <w:r w:rsidR="00C86205">
        <w:rPr>
          <w:rFonts w:cstheme="minorHAnsi"/>
        </w:rPr>
        <w:t xml:space="preserve">, tout en assurant </w:t>
      </w:r>
      <w:r w:rsidR="00C91153">
        <w:rPr>
          <w:rFonts w:cstheme="minorHAnsi"/>
        </w:rPr>
        <w:t>la direction du j</w:t>
      </w:r>
      <w:r>
        <w:rPr>
          <w:rFonts w:cstheme="minorHAnsi"/>
        </w:rPr>
        <w:t xml:space="preserve">ournal </w:t>
      </w:r>
      <w:r w:rsidRPr="00C91153">
        <w:rPr>
          <w:rFonts w:cstheme="minorHAnsi"/>
          <w:i/>
        </w:rPr>
        <w:t xml:space="preserve">The </w:t>
      </w:r>
      <w:proofErr w:type="spellStart"/>
      <w:r w:rsidRPr="00C91153">
        <w:rPr>
          <w:rFonts w:cstheme="minorHAnsi"/>
          <w:i/>
        </w:rPr>
        <w:t>Economists</w:t>
      </w:r>
      <w:proofErr w:type="spellEnd"/>
      <w:r w:rsidRPr="00C91153">
        <w:rPr>
          <w:rFonts w:cstheme="minorHAnsi"/>
          <w:i/>
        </w:rPr>
        <w:t>’ Voice</w:t>
      </w:r>
      <w:r w:rsidRPr="00961740">
        <w:rPr>
          <w:rFonts w:cstheme="minorHAnsi"/>
        </w:rPr>
        <w:t xml:space="preserve">. Il a été </w:t>
      </w:r>
      <w:r>
        <w:rPr>
          <w:rFonts w:cstheme="minorHAnsi"/>
        </w:rPr>
        <w:t>désigné</w:t>
      </w:r>
      <w:r w:rsidRPr="00961740">
        <w:rPr>
          <w:rFonts w:cstheme="minorHAnsi"/>
        </w:rPr>
        <w:t xml:space="preserve"> à l’Académie pontificale des sciences sociales</w:t>
      </w:r>
      <w:r w:rsidRPr="00474D7C">
        <w:rPr>
          <w:rFonts w:cstheme="minorHAnsi"/>
        </w:rPr>
        <w:t xml:space="preserve"> </w:t>
      </w:r>
      <w:r w:rsidRPr="00961740">
        <w:rPr>
          <w:rFonts w:cstheme="minorHAnsi"/>
        </w:rPr>
        <w:t xml:space="preserve">par Jean-Paul II. </w:t>
      </w:r>
    </w:p>
    <w:p w:rsidR="00235C7A" w:rsidRPr="00961740" w:rsidRDefault="00C91153" w:rsidP="00C86205">
      <w:pPr>
        <w:ind w:firstLine="708"/>
        <w:jc w:val="both"/>
        <w:rPr>
          <w:rFonts w:cstheme="minorHAnsi"/>
        </w:rPr>
      </w:pPr>
      <w:r>
        <w:rPr>
          <w:rFonts w:cstheme="minorHAnsi"/>
        </w:rPr>
        <w:t xml:space="preserve">Au niveau privé, </w:t>
      </w:r>
      <w:r w:rsidRPr="00961740">
        <w:rPr>
          <w:rFonts w:cstheme="minorHAnsi"/>
        </w:rPr>
        <w:t xml:space="preserve">Stiglitz </w:t>
      </w:r>
      <w:r w:rsidR="00235C7A">
        <w:rPr>
          <w:rFonts w:cstheme="minorHAnsi"/>
        </w:rPr>
        <w:t>a divorcé deux fois,</w:t>
      </w:r>
      <w:r>
        <w:rPr>
          <w:rFonts w:cstheme="minorHAnsi"/>
        </w:rPr>
        <w:t xml:space="preserve"> </w:t>
      </w:r>
      <w:r w:rsidR="00235C7A">
        <w:rPr>
          <w:rFonts w:cstheme="minorHAnsi"/>
        </w:rPr>
        <w:t xml:space="preserve">et il </w:t>
      </w:r>
      <w:r>
        <w:rPr>
          <w:rFonts w:cstheme="minorHAnsi"/>
        </w:rPr>
        <w:t>est actuellement marié à A</w:t>
      </w:r>
      <w:r w:rsidR="00235C7A" w:rsidRPr="00961740">
        <w:rPr>
          <w:rFonts w:cstheme="minorHAnsi"/>
        </w:rPr>
        <w:t xml:space="preserve">nya </w:t>
      </w:r>
      <w:proofErr w:type="spellStart"/>
      <w:r w:rsidR="00235C7A" w:rsidRPr="00961740">
        <w:rPr>
          <w:rFonts w:cstheme="minorHAnsi"/>
        </w:rPr>
        <w:t>Schiffrin</w:t>
      </w:r>
      <w:proofErr w:type="spellEnd"/>
      <w:r>
        <w:rPr>
          <w:rFonts w:cstheme="minorHAnsi"/>
        </w:rPr>
        <w:t>, professeur de journalisme à</w:t>
      </w:r>
      <w:r w:rsidR="00235C7A">
        <w:rPr>
          <w:rFonts w:cstheme="minorHAnsi"/>
        </w:rPr>
        <w:t xml:space="preserve"> l’école des affaires internationales et publiques</w:t>
      </w:r>
      <w:r w:rsidR="00235C7A" w:rsidRPr="00961740">
        <w:rPr>
          <w:rFonts w:cstheme="minorHAnsi"/>
        </w:rPr>
        <w:t xml:space="preserve"> de l’université </w:t>
      </w:r>
      <w:r>
        <w:rPr>
          <w:rFonts w:cstheme="minorHAnsi"/>
        </w:rPr>
        <w:t xml:space="preserve">de </w:t>
      </w:r>
      <w:r w:rsidR="00235C7A" w:rsidRPr="00961740">
        <w:rPr>
          <w:rFonts w:cstheme="minorHAnsi"/>
        </w:rPr>
        <w:t>Columbia.</w:t>
      </w:r>
    </w:p>
    <w:p w:rsidR="00235C7A" w:rsidRPr="00961740" w:rsidRDefault="00235C7A" w:rsidP="00235C7A">
      <w:pPr>
        <w:jc w:val="center"/>
        <w:rPr>
          <w:rFonts w:cstheme="minorHAnsi"/>
          <w:b/>
        </w:rPr>
      </w:pPr>
      <w:r w:rsidRPr="00961740">
        <w:rPr>
          <w:rFonts w:cstheme="minorHAnsi"/>
          <w:b/>
          <w:color w:val="000000" w:themeColor="text1"/>
        </w:rPr>
        <w:t xml:space="preserve">Ouvrages de Joseph E. </w:t>
      </w:r>
      <w:proofErr w:type="spellStart"/>
      <w:r w:rsidRPr="00961740">
        <w:rPr>
          <w:rFonts w:cstheme="minorHAnsi"/>
          <w:b/>
          <w:color w:val="000000" w:themeColor="text1"/>
        </w:rPr>
        <w:t>Stilglitz</w:t>
      </w:r>
      <w:proofErr w:type="spellEnd"/>
      <w:r w:rsidRPr="00961740">
        <w:rPr>
          <w:rFonts w:cstheme="minorHAnsi"/>
          <w:b/>
        </w:rPr>
        <w:br w:type="textWrapping" w:clear="all"/>
      </w:r>
    </w:p>
    <w:p w:rsidR="00235C7A" w:rsidRPr="00961740" w:rsidRDefault="00235C7A" w:rsidP="00235C7A">
      <w:pPr>
        <w:spacing w:after="0"/>
        <w:rPr>
          <w:rFonts w:cstheme="minorHAnsi"/>
        </w:rPr>
      </w:pPr>
      <w:r w:rsidRPr="00C91153">
        <w:rPr>
          <w:rFonts w:cstheme="minorHAnsi"/>
          <w:i/>
        </w:rPr>
        <w:t>Un autre monde. Contre le fanatisme du marché</w:t>
      </w:r>
      <w:r w:rsidRPr="00961740">
        <w:rPr>
          <w:rFonts w:cstheme="minorHAnsi"/>
        </w:rPr>
        <w:t xml:space="preserve">, </w:t>
      </w:r>
      <w:r w:rsidR="00C91153">
        <w:rPr>
          <w:rFonts w:cstheme="minorHAnsi"/>
        </w:rPr>
        <w:t xml:space="preserve">Paris, </w:t>
      </w:r>
      <w:r w:rsidRPr="00961740">
        <w:rPr>
          <w:rFonts w:cstheme="minorHAnsi"/>
        </w:rPr>
        <w:t>Fayard, 2006.</w:t>
      </w:r>
    </w:p>
    <w:p w:rsidR="00235C7A" w:rsidRPr="00961740" w:rsidRDefault="00235C7A" w:rsidP="00235C7A">
      <w:pPr>
        <w:spacing w:after="0"/>
        <w:rPr>
          <w:rFonts w:cstheme="minorHAnsi"/>
        </w:rPr>
      </w:pPr>
      <w:r w:rsidRPr="00C91153">
        <w:rPr>
          <w:rFonts w:cstheme="minorHAnsi"/>
          <w:i/>
        </w:rPr>
        <w:t>Quand le capitalisme perd la tête</w:t>
      </w:r>
      <w:r w:rsidRPr="00961740">
        <w:rPr>
          <w:rFonts w:cstheme="minorHAnsi"/>
        </w:rPr>
        <w:t xml:space="preserve">, </w:t>
      </w:r>
      <w:r w:rsidR="00C91153">
        <w:rPr>
          <w:rFonts w:cstheme="minorHAnsi"/>
        </w:rPr>
        <w:t xml:space="preserve">Paris, </w:t>
      </w:r>
      <w:r w:rsidRPr="00961740">
        <w:rPr>
          <w:rFonts w:cstheme="minorHAnsi"/>
        </w:rPr>
        <w:t>Fayard, 2003.</w:t>
      </w:r>
    </w:p>
    <w:p w:rsidR="00235C7A" w:rsidRPr="00961740" w:rsidRDefault="00235C7A" w:rsidP="00235C7A">
      <w:pPr>
        <w:spacing w:after="0"/>
        <w:rPr>
          <w:rFonts w:cstheme="minorHAnsi"/>
        </w:rPr>
      </w:pPr>
      <w:r w:rsidRPr="00C91153">
        <w:rPr>
          <w:rFonts w:cstheme="minorHAnsi"/>
          <w:i/>
        </w:rPr>
        <w:t>La grande Désillusion</w:t>
      </w:r>
      <w:r w:rsidRPr="00961740">
        <w:rPr>
          <w:rFonts w:cstheme="minorHAnsi"/>
        </w:rPr>
        <w:t xml:space="preserve">, </w:t>
      </w:r>
      <w:r w:rsidR="00C91153">
        <w:rPr>
          <w:rFonts w:cstheme="minorHAnsi"/>
        </w:rPr>
        <w:t xml:space="preserve">Paris, </w:t>
      </w:r>
      <w:r w:rsidRPr="00961740">
        <w:rPr>
          <w:rFonts w:cstheme="minorHAnsi"/>
        </w:rPr>
        <w:t>Fayard, 2002.</w:t>
      </w:r>
    </w:p>
    <w:p w:rsidR="00235C7A" w:rsidRPr="00961740" w:rsidRDefault="00235C7A" w:rsidP="00235C7A">
      <w:pPr>
        <w:rPr>
          <w:rFonts w:cstheme="minorHAnsi"/>
        </w:rPr>
      </w:pPr>
    </w:p>
    <w:p w:rsidR="00235C7A" w:rsidRPr="00961740" w:rsidRDefault="00235C7A" w:rsidP="00235C7A">
      <w:pPr>
        <w:jc w:val="center"/>
        <w:rPr>
          <w:rFonts w:cstheme="minorHAnsi"/>
          <w:b/>
          <w:i/>
          <w:sz w:val="24"/>
          <w:szCs w:val="24"/>
        </w:rPr>
      </w:pPr>
      <w:r w:rsidRPr="00961740">
        <w:rPr>
          <w:rFonts w:cstheme="minorHAnsi"/>
          <w:b/>
          <w:i/>
          <w:noProof/>
          <w:sz w:val="24"/>
          <w:szCs w:val="24"/>
          <w:lang w:eastAsia="fr-BE"/>
        </w:rPr>
        <w:drawing>
          <wp:anchor distT="0" distB="0" distL="114300" distR="114300" simplePos="0" relativeHeight="251660288" behindDoc="0" locked="0" layoutInCell="1" allowOverlap="1" wp14:anchorId="2700457B" wp14:editId="507640DF">
            <wp:simplePos x="0" y="0"/>
            <wp:positionH relativeFrom="margin">
              <wp:posOffset>-114935</wp:posOffset>
            </wp:positionH>
            <wp:positionV relativeFrom="paragraph">
              <wp:posOffset>-186690</wp:posOffset>
            </wp:positionV>
            <wp:extent cx="1143000" cy="2031365"/>
            <wp:effectExtent l="0" t="0" r="0" b="6985"/>
            <wp:wrapSquare wrapText="bothSides"/>
            <wp:docPr id="2" name="Image 2" descr="Boy Charlton 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Charlton 19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2031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1740">
        <w:rPr>
          <w:rFonts w:cstheme="minorHAnsi"/>
          <w:b/>
          <w:i/>
          <w:sz w:val="24"/>
          <w:szCs w:val="24"/>
        </w:rPr>
        <w:t>Biographie du coauteur</w:t>
      </w:r>
    </w:p>
    <w:p w:rsidR="00235C7A" w:rsidRPr="00961740" w:rsidRDefault="00C91153" w:rsidP="00C91153">
      <w:pPr>
        <w:ind w:firstLine="708"/>
        <w:jc w:val="both"/>
        <w:rPr>
          <w:rFonts w:cstheme="minorHAnsi"/>
        </w:rPr>
      </w:pPr>
      <w:r>
        <w:rPr>
          <w:rFonts w:cstheme="minorHAnsi"/>
        </w:rPr>
        <w:t xml:space="preserve">L’Australien </w:t>
      </w:r>
      <w:r w:rsidR="00235C7A" w:rsidRPr="00961740">
        <w:rPr>
          <w:rFonts w:cstheme="minorHAnsi"/>
        </w:rPr>
        <w:t>Andrew</w:t>
      </w:r>
      <w:r w:rsidR="00235C7A">
        <w:rPr>
          <w:rFonts w:cstheme="minorHAnsi"/>
        </w:rPr>
        <w:t xml:space="preserve"> Murray</w:t>
      </w:r>
      <w:r w:rsidR="00235C7A" w:rsidRPr="00961740">
        <w:rPr>
          <w:rFonts w:cstheme="minorHAnsi"/>
        </w:rPr>
        <w:t xml:space="preserve"> Charlton</w:t>
      </w:r>
      <w:r>
        <w:rPr>
          <w:rFonts w:cstheme="minorHAnsi"/>
        </w:rPr>
        <w:t xml:space="preserve"> (1907-1975) était nageur professionnel. </w:t>
      </w:r>
      <w:r w:rsidR="00235C7A" w:rsidRPr="00961740">
        <w:rPr>
          <w:rFonts w:cstheme="minorHAnsi"/>
        </w:rPr>
        <w:t xml:space="preserve">Il a </w:t>
      </w:r>
      <w:r>
        <w:rPr>
          <w:rFonts w:cstheme="minorHAnsi"/>
        </w:rPr>
        <w:t xml:space="preserve">notamment </w:t>
      </w:r>
      <w:r w:rsidR="00235C7A" w:rsidRPr="00961740">
        <w:rPr>
          <w:rFonts w:cstheme="minorHAnsi"/>
        </w:rPr>
        <w:t>participé aux jeux olympiques</w:t>
      </w:r>
      <w:r>
        <w:rPr>
          <w:rFonts w:cstheme="minorHAnsi"/>
        </w:rPr>
        <w:t>,</w:t>
      </w:r>
      <w:r w:rsidR="00235C7A" w:rsidRPr="00961740">
        <w:rPr>
          <w:rFonts w:cstheme="minorHAnsi"/>
        </w:rPr>
        <w:t xml:space="preserve"> et a été plusieurs fois médaillé, en 1924 et </w:t>
      </w:r>
      <w:r>
        <w:rPr>
          <w:rFonts w:cstheme="minorHAnsi"/>
        </w:rPr>
        <w:t xml:space="preserve">en </w:t>
      </w:r>
      <w:r w:rsidR="00235C7A" w:rsidRPr="00961740">
        <w:rPr>
          <w:rFonts w:cstheme="minorHAnsi"/>
        </w:rPr>
        <w:t>1928.</w:t>
      </w:r>
    </w:p>
    <w:p w:rsidR="00235C7A" w:rsidRDefault="00C91153" w:rsidP="00C91153">
      <w:pPr>
        <w:ind w:firstLine="708"/>
        <w:jc w:val="both"/>
        <w:rPr>
          <w:rFonts w:cstheme="minorHAnsi"/>
        </w:rPr>
      </w:pPr>
      <w:r>
        <w:rPr>
          <w:rFonts w:cstheme="minorHAnsi"/>
        </w:rPr>
        <w:t xml:space="preserve">Parallèlement à cette carrière sportive, Charlton est chercheur </w:t>
      </w:r>
      <w:r w:rsidR="00235C7A" w:rsidRPr="00961740">
        <w:rPr>
          <w:rFonts w:cstheme="minorHAnsi"/>
        </w:rPr>
        <w:t xml:space="preserve">à </w:t>
      </w:r>
      <w:r>
        <w:rPr>
          <w:rFonts w:cstheme="minorHAnsi"/>
        </w:rPr>
        <w:t>l’</w:t>
      </w:r>
      <w:r w:rsidR="00235C7A">
        <w:rPr>
          <w:rFonts w:cstheme="minorHAnsi"/>
        </w:rPr>
        <w:t>école d’économie de Londres</w:t>
      </w:r>
      <w:r>
        <w:rPr>
          <w:rFonts w:cstheme="minorHAnsi"/>
        </w:rPr>
        <w:t xml:space="preserve">, et enseigne à </w:t>
      </w:r>
      <w:r w:rsidR="00235C7A" w:rsidRPr="00961740">
        <w:rPr>
          <w:rFonts w:cstheme="minorHAnsi"/>
        </w:rPr>
        <w:t>Oxford</w:t>
      </w:r>
      <w:r>
        <w:rPr>
          <w:rFonts w:cstheme="minorHAnsi"/>
        </w:rPr>
        <w:t>. Il conseille également</w:t>
      </w:r>
      <w:r w:rsidR="00522CDE">
        <w:rPr>
          <w:rFonts w:cstheme="minorHAnsi"/>
        </w:rPr>
        <w:t xml:space="preserve"> l’Initiative for Policy Dialogue, le PNUD et le</w:t>
      </w:r>
      <w:r w:rsidR="00235C7A">
        <w:rPr>
          <w:rFonts w:cstheme="minorHAnsi"/>
        </w:rPr>
        <w:t xml:space="preserve"> Centre d</w:t>
      </w:r>
      <w:r w:rsidR="00522CDE">
        <w:rPr>
          <w:rFonts w:cstheme="minorHAnsi"/>
        </w:rPr>
        <w:t>e</w:t>
      </w:r>
      <w:r w:rsidR="00235C7A">
        <w:rPr>
          <w:rFonts w:cstheme="minorHAnsi"/>
        </w:rPr>
        <w:t xml:space="preserve"> développement de l’</w:t>
      </w:r>
      <w:r w:rsidR="00235C7A" w:rsidRPr="00961740">
        <w:rPr>
          <w:rFonts w:cstheme="minorHAnsi"/>
        </w:rPr>
        <w:t>OCDE.</w:t>
      </w:r>
    </w:p>
    <w:p w:rsidR="00235C7A" w:rsidRDefault="00235C7A" w:rsidP="00235C7A">
      <w:pPr>
        <w:tabs>
          <w:tab w:val="left" w:pos="972"/>
        </w:tabs>
        <w:rPr>
          <w:rFonts w:cstheme="minorHAnsi"/>
        </w:rPr>
      </w:pPr>
    </w:p>
    <w:p w:rsidR="00235C7A" w:rsidRPr="00FF7615" w:rsidRDefault="00235C7A" w:rsidP="00235C7A">
      <w:pPr>
        <w:pStyle w:val="Paragraphedeliste"/>
        <w:tabs>
          <w:tab w:val="left" w:pos="972"/>
        </w:tabs>
        <w:jc w:val="both"/>
        <w:rPr>
          <w:rFonts w:cstheme="minorHAnsi"/>
        </w:rPr>
      </w:pPr>
    </w:p>
    <w:p w:rsidR="00235C7A" w:rsidRPr="00BB422B" w:rsidRDefault="00235C7A" w:rsidP="00235C7A">
      <w:pPr>
        <w:pStyle w:val="Paragraphedeliste"/>
        <w:numPr>
          <w:ilvl w:val="0"/>
          <w:numId w:val="4"/>
        </w:numPr>
        <w:tabs>
          <w:tab w:val="left" w:pos="972"/>
        </w:tabs>
        <w:jc w:val="both"/>
        <w:rPr>
          <w:rFonts w:cstheme="minorHAnsi"/>
          <w:b/>
        </w:rPr>
      </w:pPr>
      <w:r w:rsidRPr="00BB422B">
        <w:rPr>
          <w:rFonts w:cstheme="minorHAnsi"/>
          <w:b/>
          <w:sz w:val="24"/>
        </w:rPr>
        <w:t>Intention et problématique de l’ouvrage</w:t>
      </w:r>
    </w:p>
    <w:p w:rsidR="00235C7A" w:rsidRDefault="00235C7A" w:rsidP="00235C7A">
      <w:pPr>
        <w:pStyle w:val="Paragraphedeliste"/>
        <w:tabs>
          <w:tab w:val="left" w:pos="972"/>
        </w:tabs>
        <w:ind w:left="993"/>
        <w:jc w:val="both"/>
        <w:rPr>
          <w:rFonts w:cstheme="minorHAnsi"/>
        </w:rPr>
      </w:pPr>
    </w:p>
    <w:p w:rsidR="00235C7A" w:rsidRPr="00C04632" w:rsidRDefault="00235C7A" w:rsidP="00235C7A">
      <w:pPr>
        <w:pStyle w:val="Paragraphedeliste"/>
        <w:numPr>
          <w:ilvl w:val="0"/>
          <w:numId w:val="3"/>
        </w:numPr>
        <w:tabs>
          <w:tab w:val="left" w:pos="1276"/>
        </w:tabs>
        <w:ind w:left="993" w:hanging="283"/>
        <w:jc w:val="both"/>
        <w:rPr>
          <w:rFonts w:cstheme="minorHAnsi"/>
        </w:rPr>
      </w:pPr>
      <w:r w:rsidRPr="00C04632">
        <w:rPr>
          <w:rFonts w:cstheme="minorHAnsi"/>
        </w:rPr>
        <w:t>Ce livre</w:t>
      </w:r>
      <w:r w:rsidR="00C91153">
        <w:rPr>
          <w:rFonts w:cstheme="minorHAnsi"/>
        </w:rPr>
        <w:t xml:space="preserve"> est rédigé</w:t>
      </w:r>
      <w:r w:rsidRPr="00C04632">
        <w:rPr>
          <w:rFonts w:cstheme="minorHAnsi"/>
        </w:rPr>
        <w:t xml:space="preserve"> par Joseph Stiglitz et Andrew Charlton au nom de l’</w:t>
      </w:r>
      <w:r w:rsidRPr="00C04632">
        <w:rPr>
          <w:rFonts w:cstheme="minorHAnsi"/>
          <w:b/>
        </w:rPr>
        <w:t>I</w:t>
      </w:r>
      <w:r w:rsidRPr="00C04632">
        <w:rPr>
          <w:rFonts w:cstheme="minorHAnsi"/>
        </w:rPr>
        <w:t xml:space="preserve">nitiative for </w:t>
      </w:r>
      <w:r w:rsidRPr="00C04632">
        <w:rPr>
          <w:rFonts w:cstheme="minorHAnsi"/>
          <w:b/>
        </w:rPr>
        <w:t>P</w:t>
      </w:r>
      <w:r w:rsidRPr="00C04632">
        <w:rPr>
          <w:rFonts w:cstheme="minorHAnsi"/>
        </w:rPr>
        <w:t xml:space="preserve">olicy </w:t>
      </w:r>
      <w:r w:rsidRPr="00C04632">
        <w:rPr>
          <w:rFonts w:cstheme="minorHAnsi"/>
          <w:b/>
        </w:rPr>
        <w:t>D</w:t>
      </w:r>
      <w:r w:rsidRPr="00C04632">
        <w:rPr>
          <w:rFonts w:cstheme="minorHAnsi"/>
        </w:rPr>
        <w:t xml:space="preserve">ialogue (IPD), </w:t>
      </w:r>
      <w:r>
        <w:rPr>
          <w:rFonts w:cstheme="minorHAnsi"/>
        </w:rPr>
        <w:t>ensemble de</w:t>
      </w:r>
      <w:r w:rsidRPr="00C04632">
        <w:rPr>
          <w:rFonts w:cstheme="minorHAnsi"/>
        </w:rPr>
        <w:t xml:space="preserve"> deux cents économistes et chercheurs en développement de </w:t>
      </w:r>
      <w:r>
        <w:rPr>
          <w:rFonts w:cstheme="minorHAnsi"/>
        </w:rPr>
        <w:t>beaucoup de</w:t>
      </w:r>
      <w:r w:rsidRPr="00C04632">
        <w:rPr>
          <w:rFonts w:cstheme="minorHAnsi"/>
        </w:rPr>
        <w:t xml:space="preserve"> pa</w:t>
      </w:r>
      <w:r>
        <w:rPr>
          <w:rFonts w:cstheme="minorHAnsi"/>
        </w:rPr>
        <w:t>ys du Nord et du Sud</w:t>
      </w:r>
      <w:r w:rsidR="00C91153">
        <w:rPr>
          <w:rFonts w:cstheme="minorHAnsi"/>
        </w:rPr>
        <w:t>,</w:t>
      </w:r>
      <w:r>
        <w:rPr>
          <w:rFonts w:cstheme="minorHAnsi"/>
        </w:rPr>
        <w:t xml:space="preserve"> qui souhaite</w:t>
      </w:r>
      <w:r w:rsidRPr="00C04632">
        <w:rPr>
          <w:rFonts w:cstheme="minorHAnsi"/>
        </w:rPr>
        <w:t xml:space="preserve"> faire</w:t>
      </w:r>
      <w:r>
        <w:rPr>
          <w:rFonts w:cstheme="minorHAnsi"/>
        </w:rPr>
        <w:t xml:space="preserve"> avancer le fonctionnement </w:t>
      </w:r>
      <w:r w:rsidRPr="00C04632">
        <w:rPr>
          <w:rFonts w:cstheme="minorHAnsi"/>
        </w:rPr>
        <w:t>du processus de développement et des politiques qui l</w:t>
      </w:r>
      <w:r>
        <w:rPr>
          <w:rFonts w:cstheme="minorHAnsi"/>
        </w:rPr>
        <w:t>’avantageraient</w:t>
      </w:r>
      <w:r w:rsidRPr="00C04632">
        <w:rPr>
          <w:rFonts w:cstheme="minorHAnsi"/>
        </w:rPr>
        <w:t xml:space="preserve">. </w:t>
      </w:r>
    </w:p>
    <w:p w:rsidR="00235C7A" w:rsidRPr="00C91153" w:rsidRDefault="00235C7A" w:rsidP="00C91153">
      <w:pPr>
        <w:pStyle w:val="Paragraphedeliste"/>
        <w:tabs>
          <w:tab w:val="left" w:pos="1276"/>
        </w:tabs>
        <w:ind w:left="993" w:hanging="142"/>
        <w:jc w:val="both"/>
        <w:rPr>
          <w:rFonts w:cstheme="minorHAnsi"/>
        </w:rPr>
      </w:pPr>
      <w:r>
        <w:rPr>
          <w:rFonts w:cstheme="minorHAnsi"/>
        </w:rPr>
        <w:t xml:space="preserve">   </w:t>
      </w:r>
      <w:proofErr w:type="spellStart"/>
      <w:r>
        <w:rPr>
          <w:rFonts w:cstheme="minorHAnsi"/>
        </w:rPr>
        <w:t>Shari</w:t>
      </w:r>
      <w:proofErr w:type="spellEnd"/>
      <w:r>
        <w:rPr>
          <w:rFonts w:cstheme="minorHAnsi"/>
        </w:rPr>
        <w:t xml:space="preserve"> Spiegel</w:t>
      </w:r>
      <w:r w:rsidR="00C91153">
        <w:rPr>
          <w:rFonts w:cstheme="minorHAnsi"/>
        </w:rPr>
        <w:t xml:space="preserve"> est la directrice de ce projet, </w:t>
      </w:r>
      <w:r w:rsidRPr="00C91153">
        <w:rPr>
          <w:rFonts w:cstheme="minorHAnsi"/>
        </w:rPr>
        <w:t>proposé à Washington</w:t>
      </w:r>
      <w:r w:rsidR="00C91153" w:rsidRPr="00C91153">
        <w:rPr>
          <w:rFonts w:cstheme="minorHAnsi"/>
        </w:rPr>
        <w:t>, au printemps,</w:t>
      </w:r>
      <w:r w:rsidRPr="00C91153">
        <w:rPr>
          <w:rFonts w:cstheme="minorHAnsi"/>
        </w:rPr>
        <w:t xml:space="preserve"> et présenté à Bruxelles en 2004</w:t>
      </w:r>
      <w:r w:rsidR="00C91153">
        <w:rPr>
          <w:rFonts w:cstheme="minorHAnsi"/>
        </w:rPr>
        <w:t>, à</w:t>
      </w:r>
      <w:r w:rsidRPr="00C91153">
        <w:rPr>
          <w:rFonts w:cstheme="minorHAnsi"/>
        </w:rPr>
        <w:t xml:space="preserve"> l’occasion de la conférence annuelle de la Banque mondiale sur l’économie du développement</w:t>
      </w:r>
      <w:r w:rsidR="00C91153">
        <w:rPr>
          <w:rFonts w:cstheme="minorHAnsi"/>
        </w:rPr>
        <w:t>. Le texte a ensuite bénéficié d’une publication</w:t>
      </w:r>
      <w:r w:rsidRPr="00C91153">
        <w:rPr>
          <w:rFonts w:cstheme="minorHAnsi"/>
        </w:rPr>
        <w:t xml:space="preserve">. </w:t>
      </w:r>
    </w:p>
    <w:p w:rsidR="00235C7A" w:rsidRDefault="00235C7A" w:rsidP="00235C7A">
      <w:pPr>
        <w:pStyle w:val="Paragraphedeliste"/>
        <w:tabs>
          <w:tab w:val="left" w:pos="1276"/>
        </w:tabs>
        <w:ind w:left="993" w:hanging="142"/>
        <w:rPr>
          <w:rFonts w:cstheme="minorHAnsi"/>
        </w:rPr>
      </w:pPr>
    </w:p>
    <w:p w:rsidR="00235C7A" w:rsidRPr="00C04632" w:rsidRDefault="002202E0" w:rsidP="00235C7A">
      <w:pPr>
        <w:pStyle w:val="Paragraphedeliste"/>
        <w:numPr>
          <w:ilvl w:val="0"/>
          <w:numId w:val="2"/>
        </w:numPr>
        <w:tabs>
          <w:tab w:val="left" w:pos="1276"/>
        </w:tabs>
        <w:ind w:left="993"/>
        <w:jc w:val="both"/>
        <w:rPr>
          <w:rFonts w:cstheme="minorHAnsi"/>
        </w:rPr>
      </w:pPr>
      <w:r>
        <w:rPr>
          <w:rFonts w:cstheme="minorHAnsi"/>
        </w:rPr>
        <w:t>Le but de cet ouvrage est d’aider les</w:t>
      </w:r>
      <w:r w:rsidR="00235C7A" w:rsidRPr="00C04632">
        <w:rPr>
          <w:rFonts w:cstheme="minorHAnsi"/>
        </w:rPr>
        <w:t xml:space="preserve"> pays pauvres</w:t>
      </w:r>
      <w:r>
        <w:rPr>
          <w:rFonts w:cstheme="minorHAnsi"/>
        </w:rPr>
        <w:t>, et</w:t>
      </w:r>
      <w:r w:rsidR="006A7BE6">
        <w:rPr>
          <w:rFonts w:cstheme="minorHAnsi"/>
        </w:rPr>
        <w:t xml:space="preserve"> de</w:t>
      </w:r>
      <w:r>
        <w:rPr>
          <w:rFonts w:cstheme="minorHAnsi"/>
        </w:rPr>
        <w:t xml:space="preserve"> favoriser une relance économique autonome</w:t>
      </w:r>
      <w:r w:rsidR="00235C7A" w:rsidRPr="00C04632">
        <w:rPr>
          <w:rFonts w:cstheme="minorHAnsi"/>
        </w:rPr>
        <w:t>, grâce à un commerce plus libre et plus juste. Ce livre</w:t>
      </w:r>
      <w:r w:rsidR="00235C7A">
        <w:rPr>
          <w:rFonts w:cstheme="minorHAnsi"/>
        </w:rPr>
        <w:t xml:space="preserve"> </w:t>
      </w:r>
      <w:r>
        <w:rPr>
          <w:rFonts w:cstheme="minorHAnsi"/>
        </w:rPr>
        <w:t xml:space="preserve">aborde donc l’un des défis principaux auxquels se confrontent les </w:t>
      </w:r>
      <w:r w:rsidR="00235C7A" w:rsidRPr="00C04632">
        <w:rPr>
          <w:rFonts w:cstheme="minorHAnsi"/>
        </w:rPr>
        <w:t xml:space="preserve">dirigeants </w:t>
      </w:r>
      <w:r>
        <w:rPr>
          <w:rFonts w:cstheme="minorHAnsi"/>
        </w:rPr>
        <w:t>actuels</w:t>
      </w:r>
      <w:r w:rsidR="00A34866">
        <w:rPr>
          <w:rFonts w:cstheme="minorHAnsi"/>
        </w:rPr>
        <w:t> : la lutte contre la pauvreté</w:t>
      </w:r>
      <w:r w:rsidR="00235C7A" w:rsidRPr="00C04632">
        <w:rPr>
          <w:rFonts w:cstheme="minorHAnsi"/>
        </w:rPr>
        <w:t xml:space="preserve">. </w:t>
      </w:r>
      <w:r w:rsidR="00A34866">
        <w:rPr>
          <w:rFonts w:cstheme="minorHAnsi"/>
        </w:rPr>
        <w:t xml:space="preserve">Cette publication est </w:t>
      </w:r>
      <w:r w:rsidR="006A7BE6">
        <w:rPr>
          <w:rFonts w:cstheme="minorHAnsi"/>
        </w:rPr>
        <w:t>par conséquent</w:t>
      </w:r>
      <w:r w:rsidR="00A34866">
        <w:rPr>
          <w:rFonts w:cstheme="minorHAnsi"/>
        </w:rPr>
        <w:t xml:space="preserve"> essentielle pour les lecteurs p</w:t>
      </w:r>
      <w:r w:rsidR="00235C7A">
        <w:rPr>
          <w:rFonts w:cstheme="minorHAnsi"/>
        </w:rPr>
        <w:t>assionnés</w:t>
      </w:r>
      <w:r w:rsidR="00235C7A" w:rsidRPr="00C04632">
        <w:rPr>
          <w:rFonts w:cstheme="minorHAnsi"/>
        </w:rPr>
        <w:t xml:space="preserve"> </w:t>
      </w:r>
      <w:r w:rsidR="00235C7A">
        <w:rPr>
          <w:rFonts w:cstheme="minorHAnsi"/>
        </w:rPr>
        <w:t>par le</w:t>
      </w:r>
      <w:r w:rsidR="00235C7A" w:rsidRPr="00C04632">
        <w:rPr>
          <w:rFonts w:cstheme="minorHAnsi"/>
        </w:rPr>
        <w:t xml:space="preserve"> commerce</w:t>
      </w:r>
      <w:r w:rsidR="00235C7A">
        <w:rPr>
          <w:rFonts w:cstheme="minorHAnsi"/>
        </w:rPr>
        <w:t xml:space="preserve"> mondial et le</w:t>
      </w:r>
      <w:r w:rsidR="00235C7A" w:rsidRPr="00C04632">
        <w:rPr>
          <w:rFonts w:cstheme="minorHAnsi"/>
        </w:rPr>
        <w:t xml:space="preserve"> développement. </w:t>
      </w:r>
      <w:r w:rsidR="00A34866">
        <w:rPr>
          <w:rFonts w:cstheme="minorHAnsi"/>
        </w:rPr>
        <w:t>Les auteurs proposent d’</w:t>
      </w:r>
      <w:r w:rsidR="00235C7A" w:rsidRPr="00C04632">
        <w:rPr>
          <w:rFonts w:cstheme="minorHAnsi"/>
        </w:rPr>
        <w:t>ouvrir les marchés dans l’intérêt de tou</w:t>
      </w:r>
      <w:r w:rsidR="00A34866">
        <w:rPr>
          <w:rFonts w:cstheme="minorHAnsi"/>
        </w:rPr>
        <w:t>s, et non uniquement p</w:t>
      </w:r>
      <w:r w:rsidR="006A7BE6">
        <w:rPr>
          <w:rFonts w:cstheme="minorHAnsi"/>
        </w:rPr>
        <w:t>o</w:t>
      </w:r>
      <w:r w:rsidR="00A34866">
        <w:rPr>
          <w:rFonts w:cstheme="minorHAnsi"/>
        </w:rPr>
        <w:t xml:space="preserve">ur favoriser l’économie des grandes puissances. Ils souhaitent </w:t>
      </w:r>
      <w:r w:rsidR="00235C7A" w:rsidRPr="00C04632">
        <w:rPr>
          <w:rFonts w:cstheme="minorHAnsi"/>
        </w:rPr>
        <w:t xml:space="preserve">garantir que le </w:t>
      </w:r>
      <w:r w:rsidR="00235C7A">
        <w:rPr>
          <w:rFonts w:cstheme="minorHAnsi"/>
        </w:rPr>
        <w:t xml:space="preserve">commerce </w:t>
      </w:r>
      <w:r w:rsidR="00A34866">
        <w:rPr>
          <w:rFonts w:cstheme="minorHAnsi"/>
        </w:rPr>
        <w:t xml:space="preserve">améliorera </w:t>
      </w:r>
      <w:r w:rsidR="00235C7A">
        <w:rPr>
          <w:rFonts w:cstheme="minorHAnsi"/>
        </w:rPr>
        <w:t>réellement</w:t>
      </w:r>
      <w:r w:rsidR="00A34866">
        <w:rPr>
          <w:rFonts w:cstheme="minorHAnsi"/>
        </w:rPr>
        <w:t xml:space="preserve"> ce </w:t>
      </w:r>
      <w:r w:rsidR="00235C7A" w:rsidRPr="00C04632">
        <w:rPr>
          <w:rFonts w:cstheme="minorHAnsi"/>
        </w:rPr>
        <w:t>développement, et minim</w:t>
      </w:r>
      <w:r w:rsidR="00235C7A">
        <w:rPr>
          <w:rFonts w:cstheme="minorHAnsi"/>
        </w:rPr>
        <w:t>iser</w:t>
      </w:r>
      <w:r w:rsidR="000559AC">
        <w:rPr>
          <w:rFonts w:cstheme="minorHAnsi"/>
        </w:rPr>
        <w:t>a</w:t>
      </w:r>
      <w:r w:rsidR="00235C7A">
        <w:rPr>
          <w:rFonts w:cstheme="minorHAnsi"/>
        </w:rPr>
        <w:t xml:space="preserve"> les coû</w:t>
      </w:r>
      <w:r w:rsidR="00235C7A" w:rsidRPr="00C04632">
        <w:rPr>
          <w:rFonts w:cstheme="minorHAnsi"/>
        </w:rPr>
        <w:t>ts d’ajustement.</w:t>
      </w:r>
    </w:p>
    <w:p w:rsidR="00235C7A" w:rsidRDefault="00235C7A" w:rsidP="00235C7A">
      <w:pPr>
        <w:pStyle w:val="Paragraphedeliste"/>
        <w:tabs>
          <w:tab w:val="left" w:pos="1276"/>
        </w:tabs>
        <w:ind w:left="993" w:hanging="142"/>
        <w:rPr>
          <w:rFonts w:cstheme="minorHAnsi"/>
        </w:rPr>
      </w:pPr>
    </w:p>
    <w:p w:rsidR="00235C7A" w:rsidRPr="00C04632" w:rsidRDefault="00235C7A" w:rsidP="00235C7A">
      <w:pPr>
        <w:pStyle w:val="Paragraphedeliste"/>
        <w:numPr>
          <w:ilvl w:val="0"/>
          <w:numId w:val="2"/>
        </w:numPr>
        <w:tabs>
          <w:tab w:val="left" w:pos="1276"/>
        </w:tabs>
        <w:ind w:left="993"/>
        <w:rPr>
          <w:rFonts w:cstheme="minorHAnsi"/>
        </w:rPr>
      </w:pPr>
      <w:r w:rsidRPr="00C04632">
        <w:rPr>
          <w:rFonts w:cstheme="minorHAnsi"/>
        </w:rPr>
        <w:t xml:space="preserve">Au cours d’économie politique, nous avons </w:t>
      </w:r>
      <w:r w:rsidR="00A34866">
        <w:rPr>
          <w:rFonts w:cstheme="minorHAnsi"/>
        </w:rPr>
        <w:t>étudié</w:t>
      </w:r>
      <w:r w:rsidRPr="00C04632">
        <w:rPr>
          <w:rFonts w:cstheme="minorHAnsi"/>
        </w:rPr>
        <w:t xml:space="preserve"> les grandes zones économiques, ainsi que l’organisation des échanges internationaux.</w:t>
      </w:r>
    </w:p>
    <w:p w:rsidR="00235C7A" w:rsidRDefault="00235C7A" w:rsidP="00235C7A">
      <w:pPr>
        <w:tabs>
          <w:tab w:val="left" w:pos="1276"/>
        </w:tabs>
        <w:ind w:hanging="142"/>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Default="00235C7A" w:rsidP="00235C7A">
      <w:pPr>
        <w:tabs>
          <w:tab w:val="left" w:pos="972"/>
        </w:tabs>
        <w:rPr>
          <w:rFonts w:cstheme="minorHAnsi"/>
        </w:rPr>
      </w:pPr>
    </w:p>
    <w:p w:rsidR="00235C7A" w:rsidRPr="00AB718A" w:rsidRDefault="00235C7A" w:rsidP="00235C7A">
      <w:pPr>
        <w:pStyle w:val="Paragraphedeliste"/>
        <w:numPr>
          <w:ilvl w:val="0"/>
          <w:numId w:val="4"/>
        </w:numPr>
        <w:tabs>
          <w:tab w:val="left" w:pos="972"/>
        </w:tabs>
        <w:rPr>
          <w:rFonts w:cstheme="minorHAnsi"/>
          <w:b/>
          <w:sz w:val="24"/>
        </w:rPr>
      </w:pPr>
      <w:r w:rsidRPr="00AB718A">
        <w:rPr>
          <w:rFonts w:cstheme="minorHAnsi"/>
          <w:b/>
          <w:sz w:val="24"/>
        </w:rPr>
        <w:t>Méthodologie, démarche</w:t>
      </w:r>
    </w:p>
    <w:p w:rsidR="00235C7A" w:rsidRDefault="00A34866" w:rsidP="00A34866">
      <w:pPr>
        <w:jc w:val="both"/>
        <w:rPr>
          <w:rFonts w:cstheme="minorHAnsi"/>
        </w:rPr>
      </w:pPr>
      <w:r w:rsidRPr="000559AC">
        <w:rPr>
          <w:rFonts w:cstheme="minorHAnsi"/>
        </w:rPr>
        <w:t>Stiglitz a pu élaborer ce livre grâce à ses expériences professionnelles, à ses recherches, à ses voyages, à ses études</w:t>
      </w:r>
      <w:r w:rsidR="00235C7A" w:rsidRPr="000559AC">
        <w:rPr>
          <w:rFonts w:cstheme="minorHAnsi"/>
        </w:rPr>
        <w:t>.</w:t>
      </w:r>
      <w:r w:rsidRPr="000559AC">
        <w:rPr>
          <w:rFonts w:cstheme="minorHAnsi"/>
        </w:rPr>
        <w:t xml:space="preserve"> Ce</w:t>
      </w:r>
      <w:r w:rsidR="006A7BE6" w:rsidRPr="000559AC">
        <w:rPr>
          <w:rFonts w:cstheme="minorHAnsi"/>
        </w:rPr>
        <w:t>tte</w:t>
      </w:r>
      <w:r w:rsidRPr="000559AC">
        <w:rPr>
          <w:rFonts w:cstheme="minorHAnsi"/>
        </w:rPr>
        <w:t xml:space="preserve"> somme, certes très riche, de savoirs et de savoir-faire ne suffisait cependant pas à un ouvrage aussi complet, et Stiglitz a mené de nombreuses recherches complémentaires, avec</w:t>
      </w:r>
      <w:r w:rsidR="00235C7A" w:rsidRPr="000559AC">
        <w:rPr>
          <w:rFonts w:cstheme="minorHAnsi"/>
        </w:rPr>
        <w:t xml:space="preserve"> son collaborateur Andrew Charlton.</w:t>
      </w: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Default="00532AEC" w:rsidP="00A34866">
      <w:pPr>
        <w:jc w:val="both"/>
        <w:rPr>
          <w:rFonts w:cstheme="minorHAnsi"/>
        </w:rPr>
      </w:pPr>
    </w:p>
    <w:p w:rsidR="00532AEC" w:rsidRPr="000559AC" w:rsidRDefault="00532AEC" w:rsidP="00A34866">
      <w:pPr>
        <w:jc w:val="both"/>
        <w:rPr>
          <w:rFonts w:cstheme="minorHAnsi"/>
        </w:rPr>
      </w:pPr>
    </w:p>
    <w:p w:rsidR="00235C7A" w:rsidRPr="00B43940" w:rsidRDefault="00235C7A" w:rsidP="00235C7A">
      <w:pPr>
        <w:rPr>
          <w:rFonts w:cstheme="minorHAnsi"/>
          <w:sz w:val="24"/>
        </w:rPr>
      </w:pPr>
    </w:p>
    <w:p w:rsidR="00235C7A" w:rsidRPr="00AB718A" w:rsidRDefault="00235C7A" w:rsidP="00235C7A">
      <w:pPr>
        <w:pStyle w:val="Paragraphedeliste"/>
        <w:numPr>
          <w:ilvl w:val="0"/>
          <w:numId w:val="4"/>
        </w:numPr>
        <w:tabs>
          <w:tab w:val="left" w:pos="972"/>
        </w:tabs>
        <w:rPr>
          <w:rFonts w:cstheme="minorHAnsi"/>
          <w:b/>
          <w:sz w:val="24"/>
        </w:rPr>
      </w:pPr>
      <w:r w:rsidRPr="00AB718A">
        <w:rPr>
          <w:rFonts w:cstheme="minorHAnsi"/>
          <w:b/>
          <w:sz w:val="24"/>
        </w:rPr>
        <w:t xml:space="preserve"> Résumé de l’ouvrage</w:t>
      </w:r>
    </w:p>
    <w:p w:rsidR="00235C7A" w:rsidRPr="009E2F73" w:rsidRDefault="00235C7A" w:rsidP="00235C7A">
      <w:pPr>
        <w:rPr>
          <w:b/>
          <w:i/>
        </w:rPr>
      </w:pPr>
      <w:r w:rsidRPr="009E2F73">
        <w:rPr>
          <w:b/>
          <w:i/>
        </w:rPr>
        <w:t>Chapitre 1 : Où en est-on ?</w:t>
      </w:r>
      <w:r w:rsidR="005534A1" w:rsidRPr="009E2F73">
        <w:rPr>
          <w:b/>
          <w:i/>
        </w:rPr>
        <w:t xml:space="preserve"> </w:t>
      </w:r>
    </w:p>
    <w:p w:rsidR="00235C7A" w:rsidRDefault="00235C7A" w:rsidP="00A34866">
      <w:pPr>
        <w:jc w:val="both"/>
      </w:pPr>
      <w:r>
        <w:t>Après l’échec de la précédente conférence ministérielle à Seattle en 1999</w:t>
      </w:r>
      <w:r w:rsidR="00A34866">
        <w:t>, l’</w:t>
      </w:r>
      <w:r>
        <w:t>organisation mondiale du commerce décid</w:t>
      </w:r>
      <w:r w:rsidR="00A34866">
        <w:t>e,</w:t>
      </w:r>
      <w:r>
        <w:t xml:space="preserve"> en 2001</w:t>
      </w:r>
      <w:r w:rsidR="00A34866">
        <w:t>,</w:t>
      </w:r>
      <w:r>
        <w:t xml:space="preserve"> de réunir cent quarante pays à Doha pour tenter de </w:t>
      </w:r>
      <w:r w:rsidR="00A34866">
        <w:t>trouver un terrain d’entente</w:t>
      </w:r>
      <w:r>
        <w:t xml:space="preserve">. Quelques jours plus tard, les ministres </w:t>
      </w:r>
      <w:r w:rsidR="00A34866">
        <w:t>parviennent à c</w:t>
      </w:r>
      <w:r>
        <w:t xml:space="preserve">onclure un nouveau cycle de négociations commerciales. </w:t>
      </w:r>
      <w:r w:rsidR="00A34866">
        <w:t>Ce dernier, ils l’espèrent, a</w:t>
      </w:r>
      <w:r>
        <w:t>pportera à tous les pays </w:t>
      </w:r>
      <w:r w:rsidR="00A34866">
        <w:t xml:space="preserve">de </w:t>
      </w:r>
      <w:r w:rsidR="005534A1">
        <w:t>multiples</w:t>
      </w:r>
      <w:r w:rsidR="00A34866">
        <w:t xml:space="preserve"> avantages </w:t>
      </w:r>
      <w:r>
        <w:t xml:space="preserve">: la croissance, le développement et la prospérité. </w:t>
      </w:r>
      <w:r w:rsidR="00A34866">
        <w:t>Toutefois, de nombreux ministres craignent que cet a</w:t>
      </w:r>
      <w:r>
        <w:t xml:space="preserve">ccord </w:t>
      </w:r>
      <w:r w:rsidR="00A34866">
        <w:t>ne connaisse un sort analogue à l’</w:t>
      </w:r>
      <w:r>
        <w:t>Uruguay round</w:t>
      </w:r>
      <w:r w:rsidR="00A34866">
        <w:t xml:space="preserve">, et que les pays développés </w:t>
      </w:r>
      <w:r w:rsidR="005534A1">
        <w:t>ne soient les grands gagnants au détriment d</w:t>
      </w:r>
      <w:r>
        <w:t xml:space="preserve">es pays en développement. </w:t>
      </w:r>
    </w:p>
    <w:p w:rsidR="00235C7A" w:rsidRDefault="00235C7A" w:rsidP="00A34866">
      <w:pPr>
        <w:jc w:val="both"/>
      </w:pPr>
      <w:r>
        <w:t xml:space="preserve">En mars 2002, </w:t>
      </w:r>
      <w:r w:rsidR="005534A1">
        <w:t xml:space="preserve">les pays développés aident financièrement </w:t>
      </w:r>
      <w:r>
        <w:t xml:space="preserve">les pays en </w:t>
      </w:r>
      <w:r w:rsidR="005534A1">
        <w:t xml:space="preserve">voie de </w:t>
      </w:r>
      <w:r>
        <w:t xml:space="preserve">développement. La volonté de l’OMC </w:t>
      </w:r>
      <w:r w:rsidR="005534A1">
        <w:t>est, al</w:t>
      </w:r>
      <w:r w:rsidR="006A7BE6">
        <w:t>o</w:t>
      </w:r>
      <w:r w:rsidR="005534A1">
        <w:t>rs,</w:t>
      </w:r>
      <w:r>
        <w:t xml:space="preserve"> d’affronter les difficultés du développement. </w:t>
      </w:r>
    </w:p>
    <w:p w:rsidR="00235C7A" w:rsidRDefault="00235C7A" w:rsidP="00A34866">
      <w:pPr>
        <w:jc w:val="both"/>
      </w:pPr>
      <w:r>
        <w:t xml:space="preserve">Malheureusement, le Doha Round </w:t>
      </w:r>
      <w:r w:rsidR="005534A1">
        <w:t xml:space="preserve">échoue </w:t>
      </w:r>
      <w:r>
        <w:t>sur plusieurs points importants</w:t>
      </w:r>
      <w:r w:rsidR="005534A1">
        <w:t> : l</w:t>
      </w:r>
      <w:r>
        <w:t xml:space="preserve">es accords </w:t>
      </w:r>
      <w:r w:rsidR="005534A1">
        <w:t xml:space="preserve">se fondent </w:t>
      </w:r>
      <w:r>
        <w:t xml:space="preserve">essentiellement sur les droits de douane </w:t>
      </w:r>
      <w:r w:rsidR="005534A1">
        <w:t xml:space="preserve">de certains </w:t>
      </w:r>
      <w:r>
        <w:t>produits</w:t>
      </w:r>
      <w:r w:rsidR="005534A1">
        <w:t>, et les</w:t>
      </w:r>
      <w:r>
        <w:t xml:space="preserve"> nouvelles questions abordées refl</w:t>
      </w:r>
      <w:r w:rsidR="005534A1">
        <w:t>è</w:t>
      </w:r>
      <w:r>
        <w:t>te</w:t>
      </w:r>
      <w:r w:rsidR="005534A1">
        <w:t>nt</w:t>
      </w:r>
      <w:r>
        <w:t xml:space="preserve"> principalement les intérêts des pays développés.</w:t>
      </w:r>
    </w:p>
    <w:p w:rsidR="00235C7A" w:rsidRDefault="00235C7A" w:rsidP="00A34866">
      <w:pPr>
        <w:jc w:val="both"/>
      </w:pPr>
      <w:r>
        <w:t>Deux ans plus tard, la déclaration de Doha reconn</w:t>
      </w:r>
      <w:r w:rsidR="005534A1">
        <w:t xml:space="preserve">aît </w:t>
      </w:r>
      <w:r w:rsidR="006A7BE6">
        <w:t>ce</w:t>
      </w:r>
      <w:r>
        <w:t xml:space="preserve"> </w:t>
      </w:r>
      <w:r w:rsidR="006A7BE6">
        <w:t>fiasco</w:t>
      </w:r>
      <w:r>
        <w:t xml:space="preserve">. </w:t>
      </w:r>
    </w:p>
    <w:p w:rsidR="00235C7A" w:rsidRDefault="00235C7A" w:rsidP="00A34866">
      <w:pPr>
        <w:jc w:val="both"/>
      </w:pPr>
      <w:r>
        <w:t>En 2003</w:t>
      </w:r>
      <w:r w:rsidR="005534A1">
        <w:t xml:space="preserve">, </w:t>
      </w:r>
      <w:r>
        <w:t xml:space="preserve">une nouvelle conférence ministérielle </w:t>
      </w:r>
      <w:r w:rsidR="005534A1">
        <w:t xml:space="preserve">est organisée </w:t>
      </w:r>
      <w:r>
        <w:t xml:space="preserve">à Cancún (Mexique). </w:t>
      </w:r>
      <w:r w:rsidR="005534A1">
        <w:t xml:space="preserve">Elle rencontre malheureusement </w:t>
      </w:r>
      <w:r>
        <w:t>un échec brutal</w:t>
      </w:r>
      <w:r w:rsidR="006A7BE6">
        <w:t xml:space="preserve"> : </w:t>
      </w:r>
      <w:r>
        <w:t xml:space="preserve">le confit entre pays développés et pays en développement </w:t>
      </w:r>
      <w:r w:rsidR="005534A1">
        <w:t>perdure, et l</w:t>
      </w:r>
      <w:r>
        <w:t>es pays en</w:t>
      </w:r>
      <w:r w:rsidR="005534A1">
        <w:t xml:space="preserve"> voie de</w:t>
      </w:r>
      <w:r>
        <w:t xml:space="preserve"> développement</w:t>
      </w:r>
      <w:r w:rsidR="005534A1">
        <w:t xml:space="preserve"> sont </w:t>
      </w:r>
      <w:r>
        <w:t>les véritables perdants.</w:t>
      </w:r>
    </w:p>
    <w:p w:rsidR="00235C7A" w:rsidRPr="009E2F73" w:rsidRDefault="00235C7A" w:rsidP="00A34866">
      <w:pPr>
        <w:spacing w:line="480" w:lineRule="auto"/>
        <w:jc w:val="both"/>
        <w:rPr>
          <w:b/>
          <w:i/>
        </w:rPr>
      </w:pPr>
      <w:r w:rsidRPr="009E2F73">
        <w:rPr>
          <w:b/>
          <w:i/>
        </w:rPr>
        <w:t xml:space="preserve">Chapitre II : Le commerce peut favoriser le développement </w:t>
      </w:r>
    </w:p>
    <w:p w:rsidR="00235C7A" w:rsidRPr="005534A1" w:rsidRDefault="005534A1" w:rsidP="00A34866">
      <w:pPr>
        <w:jc w:val="both"/>
        <w:rPr>
          <w:color w:val="FF0000"/>
        </w:rPr>
      </w:pPr>
      <w:r>
        <w:t>Au</w:t>
      </w:r>
      <w:r w:rsidR="00235C7A">
        <w:t xml:space="preserve"> X</w:t>
      </w:r>
      <w:r w:rsidR="00522CDE">
        <w:t>V</w:t>
      </w:r>
      <w:r w:rsidR="00235C7A">
        <w:t>III</w:t>
      </w:r>
      <w:r w:rsidRPr="005534A1">
        <w:rPr>
          <w:vertAlign w:val="superscript"/>
        </w:rPr>
        <w:t>e</w:t>
      </w:r>
      <w:r w:rsidR="00235C7A">
        <w:t xml:space="preserve"> </w:t>
      </w:r>
      <w:r>
        <w:t>s</w:t>
      </w:r>
      <w:r w:rsidR="00235C7A">
        <w:t>iècle, les progrès technologiques de la Grande-Bretagne l</w:t>
      </w:r>
      <w:r>
        <w:t>ui</w:t>
      </w:r>
      <w:r w:rsidR="00235C7A">
        <w:t xml:space="preserve"> permettent de devenir la première économie vraiment moderne. </w:t>
      </w:r>
    </w:p>
    <w:p w:rsidR="00235C7A" w:rsidRDefault="00235C7A" w:rsidP="00A34866">
      <w:pPr>
        <w:jc w:val="both"/>
      </w:pPr>
      <w:r>
        <w:t>Au XX</w:t>
      </w:r>
      <w:r w:rsidR="005534A1" w:rsidRPr="005534A1">
        <w:rPr>
          <w:vertAlign w:val="superscript"/>
        </w:rPr>
        <w:t>e</w:t>
      </w:r>
      <w:r w:rsidR="005534A1">
        <w:t xml:space="preserve"> s</w:t>
      </w:r>
      <w:r>
        <w:t>iècle, l’ère de Meiji débute. Le Japon s’</w:t>
      </w:r>
      <w:r w:rsidR="005534A1">
        <w:t>industrialise</w:t>
      </w:r>
      <w:r>
        <w:t xml:space="preserve"> rapidement</w:t>
      </w:r>
      <w:r w:rsidR="005534A1">
        <w:t xml:space="preserve">, </w:t>
      </w:r>
      <w:r>
        <w:t xml:space="preserve">grâce à plusieurs </w:t>
      </w:r>
      <w:r w:rsidR="005534A1">
        <w:t xml:space="preserve">facteurs. Le pays, par exemple, adopte la </w:t>
      </w:r>
      <w:r>
        <w:t xml:space="preserve">technologie occidentale, </w:t>
      </w:r>
      <w:r w:rsidR="005534A1">
        <w:t xml:space="preserve">ou </w:t>
      </w:r>
      <w:r>
        <w:t>envo</w:t>
      </w:r>
      <w:r w:rsidR="005534A1">
        <w:t>ie</w:t>
      </w:r>
      <w:r>
        <w:t xml:space="preserve"> les jeunes</w:t>
      </w:r>
      <w:r w:rsidR="005534A1">
        <w:t xml:space="preserve"> générations suivre un cursus en Occident.</w:t>
      </w:r>
      <w:r>
        <w:t xml:space="preserve"> </w:t>
      </w:r>
    </w:p>
    <w:p w:rsidR="00235C7A" w:rsidRDefault="005534A1" w:rsidP="00A34866">
      <w:pPr>
        <w:jc w:val="both"/>
      </w:pPr>
      <w:r>
        <w:t>Toutefois, l</w:t>
      </w:r>
      <w:r w:rsidR="00235C7A">
        <w:t xml:space="preserve">e développement industriel </w:t>
      </w:r>
      <w:r>
        <w:t xml:space="preserve">à lui seul </w:t>
      </w:r>
      <w:r w:rsidR="00235C7A">
        <w:t xml:space="preserve">ne suffit pas </w:t>
      </w:r>
      <w:r w:rsidR="002A3BE7">
        <w:t xml:space="preserve">à </w:t>
      </w:r>
      <w:r>
        <w:t xml:space="preserve">nourrir la croissance d’un </w:t>
      </w:r>
      <w:r w:rsidR="00235C7A">
        <w:t xml:space="preserve">pays, </w:t>
      </w:r>
      <w:r>
        <w:t xml:space="preserve">et </w:t>
      </w:r>
      <w:r w:rsidR="00235C7A">
        <w:t xml:space="preserve">la libération du commerce </w:t>
      </w:r>
      <w:r>
        <w:t xml:space="preserve">reste nécessaire, </w:t>
      </w:r>
      <w:r w:rsidR="00235C7A">
        <w:t>afin de créer des possibilités d’essor économique. Si les pays développés veulent réellement aider les pays en développement, il suffi</w:t>
      </w:r>
      <w:r w:rsidR="002A3BE7">
        <w:t>t</w:t>
      </w:r>
      <w:r w:rsidR="00235C7A">
        <w:t xml:space="preserve"> de réduire les droits de douane et les subventions sur les produits qui concernent les pays en développement. Dans chaque section, libéraliser le commerce peut </w:t>
      </w:r>
      <w:r w:rsidR="002A3BE7">
        <w:t xml:space="preserve">donc </w:t>
      </w:r>
      <w:r w:rsidR="00235C7A">
        <w:t xml:space="preserve">promouvoir le développement. </w:t>
      </w:r>
    </w:p>
    <w:p w:rsidR="00235C7A" w:rsidRDefault="00235C7A" w:rsidP="002A3BE7">
      <w:pPr>
        <w:jc w:val="both"/>
      </w:pPr>
      <w:r>
        <w:t>Le succès de l’Asie Orientale </w:t>
      </w:r>
      <w:r w:rsidR="002A3BE7">
        <w:t>s’explique</w:t>
      </w:r>
      <w:r>
        <w:t xml:space="preserve"> principalement par sa philosophie libérale et son choix du libre marché.</w:t>
      </w:r>
    </w:p>
    <w:p w:rsidR="00235C7A" w:rsidRDefault="00235C7A" w:rsidP="002A3BE7">
      <w:pPr>
        <w:jc w:val="both"/>
      </w:pPr>
      <w:r>
        <w:t>L’Amérique latine s’est industrialisée par substitution aux importations</w:t>
      </w:r>
      <w:r w:rsidR="002A3BE7">
        <w:t xml:space="preserve">, autrement </w:t>
      </w:r>
      <w:r w:rsidR="006A7BE6">
        <w:t>dit,</w:t>
      </w:r>
      <w:r w:rsidR="002A3BE7">
        <w:t xml:space="preserve"> elle utilise uniquement ce qu’elle produit, et conserve ainsi </w:t>
      </w:r>
      <w:r>
        <w:t xml:space="preserve">une </w:t>
      </w:r>
      <w:r w:rsidR="002A3BE7">
        <w:t xml:space="preserve">totale </w:t>
      </w:r>
      <w:r>
        <w:t>indépendance par rapport aux autres</w:t>
      </w:r>
      <w:r w:rsidR="002A3BE7">
        <w:t xml:space="preserve"> nations</w:t>
      </w:r>
      <w:r>
        <w:t xml:space="preserve">. Malheureusement, l’Amérique Latine </w:t>
      </w:r>
      <w:r w:rsidR="002A3BE7">
        <w:t>croule aujourd’hui sous les dettes</w:t>
      </w:r>
      <w:r>
        <w:t>.</w:t>
      </w:r>
    </w:p>
    <w:p w:rsidR="00235C7A" w:rsidRDefault="00235C7A" w:rsidP="002A3BE7">
      <w:pPr>
        <w:jc w:val="both"/>
      </w:pPr>
      <w:r>
        <w:t>Le Mexique sign</w:t>
      </w:r>
      <w:r w:rsidR="002A3BE7">
        <w:t>e,</w:t>
      </w:r>
      <w:r>
        <w:t xml:space="preserve"> en 1994</w:t>
      </w:r>
      <w:r w:rsidR="002A3BE7">
        <w:t>,</w:t>
      </w:r>
      <w:r>
        <w:t xml:space="preserve"> l’accord de libre-échange Nord-Américain (ALENA)</w:t>
      </w:r>
      <w:r w:rsidR="002A3BE7">
        <w:t xml:space="preserve">, un </w:t>
      </w:r>
      <w:r>
        <w:t xml:space="preserve">accord entre les États-Unis, le Canada et le Mexique. </w:t>
      </w:r>
      <w:r w:rsidR="002A3BE7">
        <w:t>Celui-ci présente des avantages et des inconvénients.</w:t>
      </w:r>
      <w:r>
        <w:t xml:space="preserve"> </w:t>
      </w:r>
    </w:p>
    <w:p w:rsidR="002A3BE7" w:rsidRDefault="00235C7A" w:rsidP="002A3BE7">
      <w:pPr>
        <w:jc w:val="both"/>
      </w:pPr>
      <w:r>
        <w:t>La libéralisation du commerce accroît</w:t>
      </w:r>
      <w:r w:rsidR="002A3BE7">
        <w:t>, effectivement,</w:t>
      </w:r>
      <w:r>
        <w:t xml:space="preserve"> le bien-être</w:t>
      </w:r>
      <w:r w:rsidR="002A3BE7">
        <w:t xml:space="preserve">.  Ainsi, </w:t>
      </w:r>
      <w:r>
        <w:t>si deux personnes</w:t>
      </w:r>
      <w:r w:rsidR="002A3BE7">
        <w:t xml:space="preserve"> partagent un intérêt commun, elles s</w:t>
      </w:r>
      <w:r>
        <w:t>’échangent</w:t>
      </w:r>
      <w:r w:rsidR="002A3BE7">
        <w:t xml:space="preserve"> volontiers</w:t>
      </w:r>
      <w:r>
        <w:t xml:space="preserve"> leurs produits</w:t>
      </w:r>
      <w:r w:rsidR="002A3BE7">
        <w:t>, et ressentent un bien-être identique.</w:t>
      </w:r>
    </w:p>
    <w:p w:rsidR="00235C7A" w:rsidRDefault="002A3BE7" w:rsidP="002A3BE7">
      <w:pPr>
        <w:jc w:val="both"/>
      </w:pPr>
      <w:r>
        <w:lastRenderedPageBreak/>
        <w:t>De son côté, l</w:t>
      </w:r>
      <w:r w:rsidR="00235C7A">
        <w:t>e protectionnisme limite la concurrence extérieure</w:t>
      </w:r>
      <w:r>
        <w:t>,</w:t>
      </w:r>
      <w:r w:rsidR="00235C7A">
        <w:t xml:space="preserve"> mais permet la concurrence interne. Le libre-échange </w:t>
      </w:r>
      <w:r>
        <w:t>comporte,</w:t>
      </w:r>
      <w:r w:rsidR="00235C7A">
        <w:t xml:space="preserve"> bien sûr</w:t>
      </w:r>
      <w:r>
        <w:t>,</w:t>
      </w:r>
      <w:r w:rsidR="00235C7A">
        <w:t xml:space="preserve"> des côtés positifs mais </w:t>
      </w:r>
      <w:r>
        <w:t>nous ne devons pas négliger les aspects négatifs</w:t>
      </w:r>
      <w:r w:rsidR="00235C7A" w:rsidRPr="001518E1">
        <w:t>.  Les pays développé</w:t>
      </w:r>
      <w:r w:rsidR="00235C7A">
        <w:t>s</w:t>
      </w:r>
      <w:r w:rsidR="00235C7A" w:rsidRPr="001518E1">
        <w:t xml:space="preserve"> doivent améliorer leur politique commercial</w:t>
      </w:r>
      <w:r w:rsidR="00235C7A">
        <w:t>e</w:t>
      </w:r>
      <w:r>
        <w:t>,</w:t>
      </w:r>
      <w:r w:rsidR="00235C7A" w:rsidRPr="001518E1">
        <w:t xml:space="preserve"> pour permettre au</w:t>
      </w:r>
      <w:r w:rsidR="00235C7A">
        <w:t>x</w:t>
      </w:r>
      <w:r w:rsidR="00235C7A" w:rsidRPr="001518E1">
        <w:t xml:space="preserve"> pays en développement de </w:t>
      </w:r>
      <w:r w:rsidR="00235C7A">
        <w:t>progresser.</w:t>
      </w:r>
    </w:p>
    <w:p w:rsidR="00235C7A" w:rsidRDefault="00235C7A" w:rsidP="002A3BE7">
      <w:pPr>
        <w:jc w:val="both"/>
      </w:pPr>
    </w:p>
    <w:p w:rsidR="00235C7A" w:rsidRPr="009E2F73" w:rsidRDefault="00235C7A" w:rsidP="002A3BE7">
      <w:pPr>
        <w:jc w:val="both"/>
        <w:rPr>
          <w:b/>
          <w:i/>
        </w:rPr>
      </w:pPr>
      <w:r w:rsidRPr="009E2F73">
        <w:rPr>
          <w:b/>
          <w:i/>
        </w:rPr>
        <w:t>Chapitre III : Pourquoi il faut « un cycle du développement »</w:t>
      </w:r>
    </w:p>
    <w:p w:rsidR="003B2110" w:rsidRDefault="00235C7A" w:rsidP="002A3BE7">
      <w:pPr>
        <w:jc w:val="both"/>
      </w:pPr>
      <w:r>
        <w:t>Le Doha Round (le cycle de Doha) est le neuvième cycle de négociation</w:t>
      </w:r>
      <w:r w:rsidR="002A3BE7">
        <w:t>s</w:t>
      </w:r>
      <w:r>
        <w:t xml:space="preserve"> mené par l’OMC. </w:t>
      </w:r>
      <w:r w:rsidR="002A3BE7">
        <w:t xml:space="preserve">Il cherche à </w:t>
      </w:r>
      <w:r>
        <w:t>mettre un terme aux pratiques discriminatoires dans le commerce international</w:t>
      </w:r>
      <w:r w:rsidR="002A3BE7">
        <w:t>,</w:t>
      </w:r>
      <w:r>
        <w:t xml:space="preserve"> et </w:t>
      </w:r>
      <w:r w:rsidR="002A3BE7">
        <w:t>à</w:t>
      </w:r>
      <w:r>
        <w:t xml:space="preserve"> réduire les droits de douane. Grâce à l’article 18, les pays en développement </w:t>
      </w:r>
      <w:r w:rsidR="002A3BE7">
        <w:t xml:space="preserve">bénéficient </w:t>
      </w:r>
      <w:r w:rsidR="003B2110">
        <w:t xml:space="preserve">désormais </w:t>
      </w:r>
      <w:r w:rsidR="002A3BE7">
        <w:t>d’</w:t>
      </w:r>
      <w:r>
        <w:t xml:space="preserve">un traitement de faveur. </w:t>
      </w:r>
      <w:r w:rsidR="003B2110">
        <w:t>En effet, dans le passé, l</w:t>
      </w:r>
      <w:r>
        <w:t xml:space="preserve">es pays développés </w:t>
      </w:r>
      <w:r w:rsidR="003B2110">
        <w:t xml:space="preserve">ont </w:t>
      </w:r>
      <w:r>
        <w:t>particip</w:t>
      </w:r>
      <w:r w:rsidR="003B2110">
        <w:t>é</w:t>
      </w:r>
      <w:r>
        <w:t xml:space="preserve"> intensément aux discussions</w:t>
      </w:r>
      <w:r w:rsidR="002A3BE7">
        <w:t>,</w:t>
      </w:r>
      <w:r>
        <w:t xml:space="preserve"> et pendant plusieurs années</w:t>
      </w:r>
      <w:r w:rsidR="003B2110">
        <w:t>,</w:t>
      </w:r>
      <w:r>
        <w:t xml:space="preserve"> le système commercial mondial </w:t>
      </w:r>
      <w:r w:rsidR="003B2110">
        <w:t xml:space="preserve">n’a profité </w:t>
      </w:r>
      <w:r>
        <w:t xml:space="preserve">qu’aux pays développés. </w:t>
      </w:r>
    </w:p>
    <w:p w:rsidR="00235C7A" w:rsidRDefault="00235C7A" w:rsidP="002A3BE7">
      <w:pPr>
        <w:jc w:val="both"/>
      </w:pPr>
      <w:r>
        <w:t xml:space="preserve">Les pays en développement </w:t>
      </w:r>
      <w:r w:rsidR="003B2110">
        <w:t xml:space="preserve">ont, effectivement, longtemps subi </w:t>
      </w:r>
      <w:r>
        <w:t>des discriminations lorsqu’ils échangeaient des produits avec les pays développés. Mais en 1980</w:t>
      </w:r>
      <w:r w:rsidR="003B2110">
        <w:t>,</w:t>
      </w:r>
      <w:r>
        <w:t xml:space="preserve"> les pays en développement </w:t>
      </w:r>
      <w:r w:rsidR="003B2110">
        <w:t>peuvent prendre part au</w:t>
      </w:r>
      <w:r>
        <w:t>x discussions</w:t>
      </w:r>
      <w:r w:rsidR="003B2110">
        <w:t xml:space="preserve">, ce qui permet les conclusions favorables de </w:t>
      </w:r>
      <w:r>
        <w:t>l’Uruguay Round  (8</w:t>
      </w:r>
      <w:r w:rsidR="003B2110" w:rsidRPr="003B2110">
        <w:rPr>
          <w:vertAlign w:val="superscript"/>
        </w:rPr>
        <w:t>e</w:t>
      </w:r>
      <w:r>
        <w:t xml:space="preserve"> cycle de négociation). </w:t>
      </w:r>
      <w:r w:rsidR="003B2110">
        <w:t>Certains pays développés avaient besoin des pays en développement, et ont donc favorisé leur participation aux négociations. Néanmoins, l</w:t>
      </w:r>
      <w:r>
        <w:t xml:space="preserve">es pays développés </w:t>
      </w:r>
      <w:r w:rsidR="003B2110">
        <w:t xml:space="preserve">restent majoritairement bénéficiaires </w:t>
      </w:r>
      <w:r>
        <w:t>de cet accord</w:t>
      </w:r>
      <w:r w:rsidR="003B2110">
        <w:t xml:space="preserve">, et les pays </w:t>
      </w:r>
      <w:r>
        <w:t xml:space="preserve">en développement </w:t>
      </w:r>
      <w:r w:rsidR="003B2110">
        <w:t>demeurent tributaires d</w:t>
      </w:r>
      <w:r>
        <w:t>u bon vouloir de</w:t>
      </w:r>
      <w:r w:rsidR="003B2110">
        <w:t xml:space="preserve"> leurs voisins</w:t>
      </w:r>
      <w:r>
        <w:t xml:space="preserve"> développés.  </w:t>
      </w:r>
      <w:r w:rsidR="003B2110">
        <w:t xml:space="preserve">Bref, </w:t>
      </w:r>
      <w:r>
        <w:t>l’Uruguay Round n’apport</w:t>
      </w:r>
      <w:r w:rsidR="003B2110">
        <w:t>e</w:t>
      </w:r>
      <w:r>
        <w:t xml:space="preserve"> pas de gros bénéfice</w:t>
      </w:r>
      <w:r w:rsidR="003B2110">
        <w:t>s</w:t>
      </w:r>
      <w:r>
        <w:t xml:space="preserve"> aux pays en développement.</w:t>
      </w:r>
    </w:p>
    <w:p w:rsidR="00235C7A" w:rsidRDefault="002A3BE7" w:rsidP="002A3BE7">
      <w:pPr>
        <w:jc w:val="both"/>
      </w:pPr>
      <w:r>
        <w:t>Les accords commerci</w:t>
      </w:r>
      <w:r w:rsidR="003B2110">
        <w:t>a</w:t>
      </w:r>
      <w:r>
        <w:t>ux favoriseront surtout l</w:t>
      </w:r>
      <w:r w:rsidR="00235C7A">
        <w:t>a Chine.</w:t>
      </w:r>
    </w:p>
    <w:p w:rsidR="00235C7A" w:rsidRPr="009E2F73" w:rsidRDefault="00235C7A" w:rsidP="002A3BE7">
      <w:pPr>
        <w:jc w:val="both"/>
        <w:rPr>
          <w:b/>
          <w:i/>
        </w:rPr>
      </w:pPr>
      <w:r w:rsidRPr="009E2F73">
        <w:rPr>
          <w:b/>
          <w:i/>
        </w:rPr>
        <w:t>Chapitre IV : Quel est le bilan du Doha Round ?</w:t>
      </w:r>
    </w:p>
    <w:p w:rsidR="00235C7A" w:rsidRDefault="00235C7A" w:rsidP="002A3BE7">
      <w:pPr>
        <w:jc w:val="both"/>
      </w:pPr>
      <w:r>
        <w:t xml:space="preserve">En 2003, les pays en développement se </w:t>
      </w:r>
      <w:r w:rsidR="003B2110">
        <w:t>retirent</w:t>
      </w:r>
      <w:r>
        <w:t xml:space="preserve"> du Doha Round</w:t>
      </w:r>
      <w:r w:rsidR="003B2110">
        <w:t xml:space="preserve"> : </w:t>
      </w:r>
      <w:r>
        <w:t>cet accord ne leur apporte pas d</w:t>
      </w:r>
      <w:r w:rsidR="003B2110">
        <w:t>’importants</w:t>
      </w:r>
      <w:r>
        <w:t xml:space="preserve"> profit</w:t>
      </w:r>
      <w:r w:rsidR="003B2110">
        <w:t>s</w:t>
      </w:r>
      <w:r>
        <w:t xml:space="preserve"> immédiat</w:t>
      </w:r>
      <w:r w:rsidR="003B2110">
        <w:t xml:space="preserve">s, et est susceptible de </w:t>
      </w:r>
      <w:r>
        <w:t xml:space="preserve">leur imposer des obligations supplémentaires. L’objectif principal </w:t>
      </w:r>
      <w:r w:rsidR="00105C53">
        <w:t>–</w:t>
      </w:r>
      <w:r w:rsidR="003B2110">
        <w:t xml:space="preserve"> </w:t>
      </w:r>
      <w:r>
        <w:t>la réforme agricole</w:t>
      </w:r>
      <w:r w:rsidR="003B2110">
        <w:t xml:space="preserve"> –</w:t>
      </w:r>
      <w:r>
        <w:t xml:space="preserve"> a</w:t>
      </w:r>
      <w:r w:rsidR="003B2110">
        <w:t xml:space="preserve"> peu progressé</w:t>
      </w:r>
      <w:r>
        <w:t>.</w:t>
      </w:r>
      <w:r w:rsidR="003B2110">
        <w:t xml:space="preserve">  </w:t>
      </w:r>
      <w:r>
        <w:t xml:space="preserve">À la fin de l’année 2003, les espoirs du Doha Round sont </w:t>
      </w:r>
      <w:r w:rsidR="003B2110">
        <w:t xml:space="preserve">donc </w:t>
      </w:r>
      <w:r>
        <w:t xml:space="preserve">impossibles à concrétiser. Mais après </w:t>
      </w:r>
      <w:r w:rsidR="003B2110">
        <w:t xml:space="preserve">deux années de tractations inabouties, </w:t>
      </w:r>
      <w:r>
        <w:t>les pays en développement décid</w:t>
      </w:r>
      <w:r w:rsidR="00B86FF7">
        <w:t>ent</w:t>
      </w:r>
      <w:r>
        <w:t xml:space="preserve"> de s’unir en un groupe de vingt pays (G20)</w:t>
      </w:r>
      <w:r w:rsidR="00B86FF7">
        <w:t>,</w:t>
      </w:r>
      <w:r>
        <w:t xml:space="preserve"> afin de se faire </w:t>
      </w:r>
      <w:r w:rsidR="00B86FF7">
        <w:t xml:space="preserve">mieux </w:t>
      </w:r>
      <w:r>
        <w:t>entendre lors de</w:t>
      </w:r>
      <w:r w:rsidR="00B86FF7">
        <w:t xml:space="preserve"> futures </w:t>
      </w:r>
      <w:r>
        <w:t xml:space="preserve">négociations. </w:t>
      </w:r>
      <w:r w:rsidR="00B86FF7">
        <w:t xml:space="preserve">Le G20 demande alors </w:t>
      </w:r>
      <w:r>
        <w:t>aux États-Unis et à l’Europe d’ouvrir plus de marché</w:t>
      </w:r>
      <w:r w:rsidR="00B86FF7">
        <w:t xml:space="preserve">s, </w:t>
      </w:r>
      <w:r>
        <w:t xml:space="preserve">et de réduire leurs subventions. </w:t>
      </w:r>
      <w:r w:rsidR="00B86FF7">
        <w:t>Toutefois, l</w:t>
      </w:r>
      <w:r>
        <w:t xml:space="preserve">es pays développés </w:t>
      </w:r>
      <w:r w:rsidR="00B86FF7">
        <w:t>refusent et la c</w:t>
      </w:r>
      <w:r>
        <w:t>onférence ministérielle</w:t>
      </w:r>
      <w:r w:rsidR="00B86FF7">
        <w:t xml:space="preserve"> se solde par un échec</w:t>
      </w:r>
      <w:r>
        <w:t xml:space="preserve">. En conclusion, le cycle du développement </w:t>
      </w:r>
      <w:r w:rsidR="00B86FF7">
        <w:t>évolue</w:t>
      </w:r>
      <w:r>
        <w:t xml:space="preserve"> de manière illusoire pour les pays en développement. </w:t>
      </w:r>
    </w:p>
    <w:p w:rsidR="000559AC" w:rsidRDefault="000559AC" w:rsidP="002A3BE7">
      <w:pPr>
        <w:jc w:val="both"/>
      </w:pPr>
    </w:p>
    <w:p w:rsidR="00235C7A" w:rsidRPr="009E2F73" w:rsidRDefault="00235C7A" w:rsidP="002A3BE7">
      <w:pPr>
        <w:jc w:val="both"/>
        <w:rPr>
          <w:b/>
          <w:i/>
        </w:rPr>
      </w:pPr>
      <w:r w:rsidRPr="009E2F73">
        <w:rPr>
          <w:b/>
          <w:i/>
        </w:rPr>
        <w:t xml:space="preserve">Chapitre V : Principes fondamentaux : les bases d’un accord équitable </w:t>
      </w:r>
    </w:p>
    <w:p w:rsidR="00235C7A" w:rsidRDefault="00235C7A" w:rsidP="002A3BE7">
      <w:pPr>
        <w:jc w:val="both"/>
      </w:pPr>
      <w:r>
        <w:t>L’échec du cycle de développement</w:t>
      </w:r>
      <w:r w:rsidR="00B86FF7">
        <w:t xml:space="preserve"> s’explique, entre autres, par l’égoïsme des nations : chacune se préoccupe uniquement de son propre intérêt, à l’encontre d</w:t>
      </w:r>
      <w:r w:rsidR="00105C53">
        <w:t>e</w:t>
      </w:r>
      <w:r w:rsidR="00B86FF7">
        <w:t xml:space="preserve"> l’essence même de ce cycle, dont le but consiste à </w:t>
      </w:r>
      <w:r>
        <w:t>se développer collectivement sur des principes.  Dans ce chapitre</w:t>
      </w:r>
      <w:r w:rsidR="00B86FF7">
        <w:t>,</w:t>
      </w:r>
      <w:r>
        <w:t xml:space="preserve"> nous </w:t>
      </w:r>
      <w:r w:rsidR="00B86FF7">
        <w:t xml:space="preserve">découvrirons </w:t>
      </w:r>
      <w:r>
        <w:t>les avantages de la libération du commerce.</w:t>
      </w:r>
    </w:p>
    <w:p w:rsidR="00235C7A" w:rsidRDefault="00B86FF7" w:rsidP="002A3BE7">
      <w:pPr>
        <w:jc w:val="both"/>
        <w:rPr>
          <w:color w:val="000000" w:themeColor="text1"/>
        </w:rPr>
      </w:pPr>
      <w:r>
        <w:t xml:space="preserve">Il ne suffit cependant pas de dénoncer la pression </w:t>
      </w:r>
      <w:r w:rsidR="00235C7A">
        <w:t>des gagnants de la libération du commerce</w:t>
      </w:r>
      <w:r>
        <w:t>, pour s</w:t>
      </w:r>
      <w:r w:rsidR="00235C7A">
        <w:t xml:space="preserve">urmonter la résistance </w:t>
      </w:r>
      <w:r w:rsidR="00235C7A">
        <w:rPr>
          <w:color w:val="000000" w:themeColor="text1"/>
        </w:rPr>
        <w:t>des perdants.</w:t>
      </w:r>
    </w:p>
    <w:p w:rsidR="00235C7A" w:rsidRDefault="00235C7A" w:rsidP="002A3BE7">
      <w:pPr>
        <w:jc w:val="both"/>
        <w:rPr>
          <w:color w:val="000000" w:themeColor="text1"/>
        </w:rPr>
      </w:pPr>
      <w:r>
        <w:rPr>
          <w:color w:val="000000" w:themeColor="text1"/>
        </w:rPr>
        <w:lastRenderedPageBreak/>
        <w:t>L’article 2 de la déclaration de Doha stipule implicitement que cet accord doit être équitable. Il canalise le Doha Round sur la réduction de la pauvreté dans les pays en développement</w:t>
      </w:r>
      <w:r w:rsidR="00B86FF7">
        <w:rPr>
          <w:color w:val="000000" w:themeColor="text1"/>
        </w:rPr>
        <w:t>,</w:t>
      </w:r>
      <w:r>
        <w:rPr>
          <w:color w:val="000000" w:themeColor="text1"/>
        </w:rPr>
        <w:t xml:space="preserve"> et admet que les populations peuvent en tirer profit.</w:t>
      </w:r>
    </w:p>
    <w:p w:rsidR="00235C7A" w:rsidRPr="00691060" w:rsidRDefault="00522CDE" w:rsidP="002A3BE7">
      <w:pPr>
        <w:jc w:val="both"/>
        <w:rPr>
          <w:color w:val="000000" w:themeColor="text1"/>
        </w:rPr>
      </w:pPr>
      <w:r>
        <w:rPr>
          <w:color w:val="000000" w:themeColor="text1"/>
        </w:rPr>
        <w:t>Les auteurs</w:t>
      </w:r>
      <w:r w:rsidR="00235C7A">
        <w:rPr>
          <w:color w:val="000000" w:themeColor="text1"/>
        </w:rPr>
        <w:t xml:space="preserve"> espère</w:t>
      </w:r>
      <w:r>
        <w:rPr>
          <w:color w:val="000000" w:themeColor="text1"/>
        </w:rPr>
        <w:t>nt</w:t>
      </w:r>
      <w:r w:rsidR="00235C7A">
        <w:rPr>
          <w:color w:val="000000" w:themeColor="text1"/>
        </w:rPr>
        <w:t xml:space="preserve"> retirer un résultat équitable de ces négociations. Le système de règlement des injustices de l’OMC avantage les pays riches</w:t>
      </w:r>
      <w:r w:rsidR="00B86FF7">
        <w:rPr>
          <w:color w:val="000000" w:themeColor="text1"/>
        </w:rPr>
        <w:t>,</w:t>
      </w:r>
      <w:r w:rsidR="00235C7A">
        <w:rPr>
          <w:color w:val="000000" w:themeColor="text1"/>
        </w:rPr>
        <w:t xml:space="preserve"> qui savent l’utiliser </w:t>
      </w:r>
      <w:r w:rsidR="00B86FF7">
        <w:rPr>
          <w:color w:val="000000" w:themeColor="text1"/>
        </w:rPr>
        <w:t>en fonction de l</w:t>
      </w:r>
      <w:r w:rsidR="00235C7A">
        <w:rPr>
          <w:color w:val="000000" w:themeColor="text1"/>
        </w:rPr>
        <w:t>eur</w:t>
      </w:r>
      <w:r w:rsidR="00B86FF7">
        <w:rPr>
          <w:color w:val="000000" w:themeColor="text1"/>
        </w:rPr>
        <w:t>s</w:t>
      </w:r>
      <w:r w:rsidR="00235C7A">
        <w:rPr>
          <w:color w:val="000000" w:themeColor="text1"/>
        </w:rPr>
        <w:t xml:space="preserve"> propre</w:t>
      </w:r>
      <w:r w:rsidR="00B86FF7">
        <w:rPr>
          <w:color w:val="000000" w:themeColor="text1"/>
        </w:rPr>
        <w:t>s</w:t>
      </w:r>
      <w:r w:rsidR="00235C7A">
        <w:rPr>
          <w:color w:val="000000" w:themeColor="text1"/>
        </w:rPr>
        <w:t xml:space="preserve"> intérêt</w:t>
      </w:r>
      <w:r w:rsidR="00B86FF7">
        <w:rPr>
          <w:color w:val="000000" w:themeColor="text1"/>
        </w:rPr>
        <w:t>s</w:t>
      </w:r>
      <w:r w:rsidR="00235C7A">
        <w:rPr>
          <w:color w:val="000000" w:themeColor="text1"/>
        </w:rPr>
        <w:t>.</w:t>
      </w:r>
    </w:p>
    <w:p w:rsidR="00235C7A" w:rsidRPr="009E2F73" w:rsidRDefault="00235C7A" w:rsidP="002A3BE7">
      <w:pPr>
        <w:jc w:val="both"/>
        <w:rPr>
          <w:b/>
          <w:i/>
        </w:rPr>
      </w:pPr>
    </w:p>
    <w:p w:rsidR="00235C7A" w:rsidRPr="009E2F73" w:rsidRDefault="00235C7A" w:rsidP="002A3BE7">
      <w:pPr>
        <w:jc w:val="both"/>
        <w:rPr>
          <w:b/>
          <w:i/>
        </w:rPr>
      </w:pPr>
      <w:r w:rsidRPr="009E2F73">
        <w:rPr>
          <w:b/>
          <w:i/>
        </w:rPr>
        <w:t xml:space="preserve">Chapitre VI : Un traitement spécial pour les pays en développement </w:t>
      </w:r>
    </w:p>
    <w:p w:rsidR="00235C7A" w:rsidRDefault="00235C7A" w:rsidP="002A3BE7">
      <w:pPr>
        <w:jc w:val="both"/>
      </w:pPr>
      <w:r>
        <w:t xml:space="preserve">L’un des plus grands problèmes auquel le Doha Round est confronté est la différence entre les pays pauvres et les pays riches. </w:t>
      </w:r>
      <w:r w:rsidR="00B86FF7">
        <w:t>Les caractéristiques d’un pays moins développé sont les suivantes : un</w:t>
      </w:r>
      <w:r>
        <w:t xml:space="preserve"> capital humain limité, une capacité productive réduite, des handicaps géographiques, </w:t>
      </w:r>
      <w:r w:rsidR="00B86FF7">
        <w:t>etc.</w:t>
      </w:r>
      <w:r>
        <w:t xml:space="preserve"> </w:t>
      </w:r>
      <w:r w:rsidR="00F177C8">
        <w:t xml:space="preserve">En </w:t>
      </w:r>
      <w:proofErr w:type="spellStart"/>
      <w:r w:rsidR="00F177C8">
        <w:t>contre-partie</w:t>
      </w:r>
      <w:proofErr w:type="spellEnd"/>
      <w:r w:rsidR="00F177C8">
        <w:t xml:space="preserve">, la </w:t>
      </w:r>
      <w:r>
        <w:t xml:space="preserve">TSD accorde </w:t>
      </w:r>
      <w:r w:rsidR="00F177C8">
        <w:t xml:space="preserve">plus de libertés </w:t>
      </w:r>
      <w:r>
        <w:t>aux pays en développement</w:t>
      </w:r>
      <w:r w:rsidR="00F177C8">
        <w:t xml:space="preserve">. Ils peuvent ainsi recourir à des </w:t>
      </w:r>
      <w:r>
        <w:t>politiques industrielles</w:t>
      </w:r>
      <w:r w:rsidR="00F177C8">
        <w:t>, et bénéficient d’</w:t>
      </w:r>
      <w:r>
        <w:t>une réduction sur les droits de douane</w:t>
      </w:r>
      <w:r w:rsidR="00F177C8">
        <w:t xml:space="preserve">. Toutefois </w:t>
      </w:r>
      <w:r>
        <w:t>les pays en développement exigent qu</w:t>
      </w:r>
      <w:r w:rsidR="00522CDE">
        <w:t xml:space="preserve">e les pays en développement </w:t>
      </w:r>
      <w:r>
        <w:t>les laisse</w:t>
      </w:r>
      <w:r w:rsidR="00522CDE">
        <w:t>nt</w:t>
      </w:r>
      <w:r>
        <w:t xml:space="preserve"> librement commercer.</w:t>
      </w:r>
    </w:p>
    <w:p w:rsidR="00235C7A" w:rsidRDefault="00F177C8" w:rsidP="002A3BE7">
      <w:pPr>
        <w:jc w:val="both"/>
      </w:pPr>
      <w:r>
        <w:t xml:space="preserve">Cette situation explique </w:t>
      </w:r>
      <w:r w:rsidR="00235C7A">
        <w:t>la proposition d’accès au marché (PAM) de Doha.</w:t>
      </w:r>
    </w:p>
    <w:p w:rsidR="00522CDE" w:rsidRDefault="00235C7A" w:rsidP="002A3BE7">
      <w:pPr>
        <w:jc w:val="both"/>
      </w:pPr>
      <w:r>
        <w:t xml:space="preserve">Elle </w:t>
      </w:r>
      <w:r w:rsidR="00F177C8">
        <w:t>offre,</w:t>
      </w:r>
      <w:r>
        <w:t xml:space="preserve"> aux pays du sud, la flexibilité nécessaire afin de traiter leurs problèmes de développement et de réduire au minimum les coûts d’ajustement</w:t>
      </w:r>
      <w:r w:rsidR="00F177C8">
        <w:t>.  Ces pay</w:t>
      </w:r>
      <w:r w:rsidR="00105C53">
        <w:t>s</w:t>
      </w:r>
      <w:r w:rsidR="00F177C8">
        <w:t xml:space="preserve"> ne seront dès lors plus</w:t>
      </w:r>
      <w:r>
        <w:t xml:space="preserve"> exclus du système commercial mondial</w:t>
      </w:r>
      <w:r w:rsidR="00F177C8">
        <w:t>,</w:t>
      </w:r>
      <w:r>
        <w:t xml:space="preserve"> et ils ne seront plus privés des bénéfices d’une libéralisation du Sud-Sud</w:t>
      </w:r>
      <w:r w:rsidR="00F177C8">
        <w:t xml:space="preserve">. Néanmoins, </w:t>
      </w:r>
      <w:r>
        <w:t xml:space="preserve">pour que cette proposition fonctionne, il faudra que tous les membres de l’OMC acceptent d’ouvrir leur </w:t>
      </w:r>
      <w:r w:rsidRPr="00F706B9">
        <w:t xml:space="preserve">marché en libre accès à </w:t>
      </w:r>
      <w:r w:rsidRPr="00F177C8">
        <w:rPr>
          <w:i/>
        </w:rPr>
        <w:t>tous</w:t>
      </w:r>
      <w:r w:rsidRPr="00F706B9">
        <w:t xml:space="preserve"> les produi</w:t>
      </w:r>
      <w:r>
        <w:t>t</w:t>
      </w:r>
      <w:r w:rsidRPr="00F706B9">
        <w:t xml:space="preserve">s de </w:t>
      </w:r>
      <w:r w:rsidRPr="00F177C8">
        <w:rPr>
          <w:i/>
        </w:rPr>
        <w:t>tous</w:t>
      </w:r>
      <w:r w:rsidRPr="00F706B9">
        <w:t xml:space="preserve"> les pays en d</w:t>
      </w:r>
      <w:r>
        <w:t>éveloppement plus pauvres qu’eux</w:t>
      </w:r>
      <w:r w:rsidRPr="00F706B9">
        <w:t xml:space="preserve">. </w:t>
      </w:r>
      <w:r w:rsidR="00522CDE">
        <w:t>Les avantages de cette proposition, qui serait imposée à tous, semblent nombreux :</w:t>
      </w:r>
    </w:p>
    <w:p w:rsidR="00522CDE" w:rsidRDefault="00522CDE" w:rsidP="00522CDE">
      <w:pPr>
        <w:pStyle w:val="Paragraphedeliste"/>
        <w:numPr>
          <w:ilvl w:val="0"/>
          <w:numId w:val="7"/>
        </w:numPr>
      </w:pPr>
      <w:r>
        <w:t xml:space="preserve">Elle réalise une importante libéralisation. </w:t>
      </w:r>
    </w:p>
    <w:p w:rsidR="00522CDE" w:rsidRDefault="00522CDE" w:rsidP="00522CDE">
      <w:pPr>
        <w:pStyle w:val="Paragraphedeliste"/>
        <w:numPr>
          <w:ilvl w:val="0"/>
          <w:numId w:val="7"/>
        </w:numPr>
      </w:pPr>
      <w:r>
        <w:t>Elle réalise, en particulier, une importante libéralisation Sud-Sud.</w:t>
      </w:r>
    </w:p>
    <w:p w:rsidR="00522CDE" w:rsidRDefault="00522CDE" w:rsidP="00522CDE">
      <w:pPr>
        <w:pStyle w:val="Paragraphedeliste"/>
        <w:numPr>
          <w:ilvl w:val="0"/>
          <w:numId w:val="7"/>
        </w:numPr>
      </w:pPr>
      <w:r>
        <w:t>Elle répartit les obligations de manière progressive.</w:t>
      </w:r>
    </w:p>
    <w:p w:rsidR="00522CDE" w:rsidRDefault="00522CDE" w:rsidP="00522CDE">
      <w:pPr>
        <w:pStyle w:val="Paragraphedeliste"/>
        <w:numPr>
          <w:ilvl w:val="0"/>
          <w:numId w:val="7"/>
        </w:numPr>
      </w:pPr>
      <w:r>
        <w:t>Elle permet aux pays de gérer les importations les plus menaçantes.</w:t>
      </w:r>
    </w:p>
    <w:p w:rsidR="00522CDE" w:rsidRDefault="00522CDE" w:rsidP="00522CDE">
      <w:pPr>
        <w:pStyle w:val="Paragraphedeliste"/>
        <w:numPr>
          <w:ilvl w:val="0"/>
          <w:numId w:val="7"/>
        </w:numPr>
      </w:pPr>
      <w:r>
        <w:t>Elle est compatible avec d’autres plans de libéralisation.</w:t>
      </w:r>
    </w:p>
    <w:p w:rsidR="00522CDE" w:rsidRDefault="00522CDE" w:rsidP="00522CDE">
      <w:pPr>
        <w:pStyle w:val="Paragraphedeliste"/>
        <w:numPr>
          <w:ilvl w:val="0"/>
          <w:numId w:val="7"/>
        </w:numPr>
      </w:pPr>
      <w:r>
        <w:t>Elle transforme des dispositifs préférentiels, laissés à la discrétion des pays développés, en obligations bien définies dans le cadre de l’OMC.</w:t>
      </w:r>
    </w:p>
    <w:p w:rsidR="00522CDE" w:rsidRDefault="00522CDE" w:rsidP="00522CDE">
      <w:pPr>
        <w:pStyle w:val="Paragraphedeliste"/>
        <w:numPr>
          <w:ilvl w:val="0"/>
          <w:numId w:val="7"/>
        </w:numPr>
      </w:pPr>
      <w:r>
        <w:t>Elle équilibre simplicité et besoin de différencier.</w:t>
      </w:r>
    </w:p>
    <w:p w:rsidR="000559AC" w:rsidRPr="00007ACF" w:rsidRDefault="00F177C8" w:rsidP="000559AC">
      <w:pPr>
        <w:shd w:val="clear" w:color="auto" w:fill="FFFFFF"/>
        <w:spacing w:after="0" w:line="240" w:lineRule="auto"/>
        <w:rPr>
          <w:rFonts w:ascii="Calibri" w:eastAsia="Times New Roman" w:hAnsi="Calibri" w:cs="Times New Roman"/>
          <w:sz w:val="24"/>
          <w:szCs w:val="24"/>
          <w:lang w:eastAsia="fr-BE"/>
        </w:rPr>
      </w:pPr>
      <w:r>
        <w:t>M</w:t>
      </w:r>
      <w:r w:rsidR="00522CDE">
        <w:t>ais m</w:t>
      </w:r>
      <w:r>
        <w:t xml:space="preserve">algré les avantages évidents de cette proposition, </w:t>
      </w:r>
      <w:r w:rsidR="00235C7A">
        <w:t xml:space="preserve">les pays en développement </w:t>
      </w:r>
      <w:r>
        <w:t xml:space="preserve">restent réticents : ils craignent que la réduction de </w:t>
      </w:r>
      <w:r w:rsidR="00235C7A">
        <w:t xml:space="preserve">leur droit de douane </w:t>
      </w:r>
      <w:r>
        <w:t>ne détruise l</w:t>
      </w:r>
      <w:r w:rsidR="00235C7A">
        <w:t xml:space="preserve">eurs industries naissantes.  Ils </w:t>
      </w:r>
      <w:r>
        <w:t>souffrent, malheureusement, d’</w:t>
      </w:r>
      <w:r w:rsidR="00235C7A">
        <w:t>un haut taux de chômage</w:t>
      </w:r>
      <w:r>
        <w:t>, et ne bénéficient que d’une faible a</w:t>
      </w:r>
      <w:r w:rsidR="00235C7A">
        <w:t>ssurance social</w:t>
      </w:r>
      <w:r>
        <w:t xml:space="preserve">e.  Ils jugent, par conséquent, </w:t>
      </w:r>
      <w:r w:rsidR="00235C7A">
        <w:t xml:space="preserve">les coûts d’ajustements trop lourds. </w:t>
      </w:r>
      <w:r w:rsidR="000559AC" w:rsidRPr="000559AC">
        <w:t>Toutefois</w:t>
      </w:r>
      <w:r w:rsidR="00235C7A" w:rsidRPr="000559AC">
        <w:t xml:space="preserve">, </w:t>
      </w:r>
      <w:r w:rsidRPr="000559AC">
        <w:t>cette proposition</w:t>
      </w:r>
      <w:r w:rsidR="00235C7A" w:rsidRPr="000559AC">
        <w:t xml:space="preserve"> garantit les gains les plus importants aux pays les plus pauvres</w:t>
      </w:r>
      <w:r w:rsidR="000559AC">
        <w:t>,</w:t>
      </w:r>
      <w:r w:rsidR="00235C7A" w:rsidRPr="000559AC">
        <w:t xml:space="preserve"> car elle exige</w:t>
      </w:r>
      <w:r w:rsidR="00105C53" w:rsidRPr="000559AC">
        <w:t xml:space="preserve"> des</w:t>
      </w:r>
      <w:r w:rsidR="00235C7A" w:rsidRPr="000559AC">
        <w:t xml:space="preserve"> pays les plus riches de mieux les libéraliser. </w:t>
      </w:r>
    </w:p>
    <w:p w:rsidR="00235C7A" w:rsidRPr="00F177C8" w:rsidRDefault="00235C7A" w:rsidP="002A3BE7">
      <w:pPr>
        <w:jc w:val="both"/>
        <w:rPr>
          <w:color w:val="FF0000"/>
        </w:rPr>
      </w:pPr>
    </w:p>
    <w:p w:rsidR="00235C7A" w:rsidRPr="009E2F73" w:rsidRDefault="00235C7A" w:rsidP="002A3BE7">
      <w:pPr>
        <w:jc w:val="both"/>
        <w:rPr>
          <w:b/>
          <w:i/>
        </w:rPr>
      </w:pPr>
      <w:r w:rsidRPr="009E2F73">
        <w:rPr>
          <w:b/>
          <w:i/>
        </w:rPr>
        <w:t>Chapitre VII : Les priorités d’un « cycle du développement »</w:t>
      </w:r>
    </w:p>
    <w:p w:rsidR="00235C7A" w:rsidRDefault="00235C7A" w:rsidP="002A3BE7">
      <w:pPr>
        <w:jc w:val="both"/>
      </w:pPr>
      <w:r>
        <w:t>Jusqu’à présent</w:t>
      </w:r>
      <w:r w:rsidR="00F177C8">
        <w:t>,</w:t>
      </w:r>
      <w:r>
        <w:t xml:space="preserve"> les pays développés ont reçu les plus gros profits. Ils ont</w:t>
      </w:r>
      <w:r w:rsidR="00F177C8">
        <w:t>, par conséquent,</w:t>
      </w:r>
      <w:r>
        <w:t xml:space="preserve"> un</w:t>
      </w:r>
      <w:r w:rsidR="00F177C8">
        <w:t>e</w:t>
      </w:r>
      <w:r>
        <w:t xml:space="preserve"> « de</w:t>
      </w:r>
      <w:r w:rsidR="00F177C8">
        <w:t>tte morale</w:t>
      </w:r>
      <w:r>
        <w:t xml:space="preserve"> » </w:t>
      </w:r>
      <w:r w:rsidR="00F177C8">
        <w:t>envers l</w:t>
      </w:r>
      <w:r>
        <w:t>es pays en développement. Mais certains produits, en particulier les produits industriels</w:t>
      </w:r>
      <w:r w:rsidR="00F177C8">
        <w:t>,</w:t>
      </w:r>
      <w:r>
        <w:t xml:space="preserve"> ont des frais de douanes inférieurs aux pays en développement</w:t>
      </w:r>
      <w:r w:rsidR="00F845DE">
        <w:t> : p</w:t>
      </w:r>
      <w:r>
        <w:t>lus un produit est transformé</w:t>
      </w:r>
      <w:r w:rsidR="00F845DE">
        <w:t>,</w:t>
      </w:r>
      <w:r>
        <w:t xml:space="preserve"> plus il est taxé. Les pays en développement sont </w:t>
      </w:r>
      <w:r w:rsidR="00F845DE">
        <w:t xml:space="preserve">donc </w:t>
      </w:r>
      <w:r>
        <w:t>limités dans leur manœuvre</w:t>
      </w:r>
      <w:r w:rsidR="00F845DE">
        <w:t>,</w:t>
      </w:r>
      <w:r>
        <w:t xml:space="preserve"> tandis que les pays développés </w:t>
      </w:r>
      <w:r w:rsidR="00F845DE">
        <w:t>peuvent</w:t>
      </w:r>
      <w:r>
        <w:t xml:space="preserve"> s’ajuster. </w:t>
      </w:r>
    </w:p>
    <w:p w:rsidR="00235C7A" w:rsidRDefault="00235C7A" w:rsidP="002A3BE7">
      <w:pPr>
        <w:jc w:val="both"/>
      </w:pPr>
      <w:r>
        <w:lastRenderedPageBreak/>
        <w:t>Au XI</w:t>
      </w:r>
      <w:r w:rsidR="00F845DE">
        <w:t>X</w:t>
      </w:r>
      <w:r w:rsidRPr="00F845DE">
        <w:rPr>
          <w:vertAlign w:val="superscript"/>
        </w:rPr>
        <w:t>e</w:t>
      </w:r>
      <w:r>
        <w:t xml:space="preserve"> siècle, l’économie </w:t>
      </w:r>
      <w:r w:rsidR="00F845DE">
        <w:t xml:space="preserve">connaît une transformation sans précédent, par le passage </w:t>
      </w:r>
      <w:r>
        <w:t xml:space="preserve">de l’agriculture à l’industrie. Aujourd’hui, </w:t>
      </w:r>
      <w:r w:rsidR="00F845DE">
        <w:t xml:space="preserve">toutefois, </w:t>
      </w:r>
      <w:r>
        <w:t>aux États-Unis ainsi qu’en Europe</w:t>
      </w:r>
      <w:r w:rsidR="00F845DE">
        <w:t>,</w:t>
      </w:r>
      <w:r>
        <w:t xml:space="preserve"> le poids de l’industrie est faible (14% de l’emploi et de la productivité</w:t>
      </w:r>
      <w:r w:rsidRPr="00256677">
        <w:t xml:space="preserve">). L’économie industrielle </w:t>
      </w:r>
      <w:r w:rsidR="00F845DE">
        <w:t xml:space="preserve">se mue, en effet, actuellement, </w:t>
      </w:r>
      <w:r w:rsidRPr="00256677">
        <w:t>en économies des services et du savoir</w:t>
      </w:r>
      <w:r>
        <w:t xml:space="preserve">. </w:t>
      </w:r>
      <w:r w:rsidR="00F845DE">
        <w:t>L</w:t>
      </w:r>
      <w:r>
        <w:t xml:space="preserve">e monde s’est </w:t>
      </w:r>
      <w:r w:rsidR="00F845DE">
        <w:t xml:space="preserve">donc </w:t>
      </w:r>
      <w:r>
        <w:t>divisé en plusieurs catégories</w:t>
      </w:r>
      <w:r w:rsidR="00F845DE">
        <w:t>, au fil du temps</w:t>
      </w:r>
      <w:r>
        <w:t>. Les pays développés souhaitent protéger leurs industries en voie de déclin</w:t>
      </w:r>
      <w:r w:rsidR="00F845DE">
        <w:t>,</w:t>
      </w:r>
      <w:r>
        <w:t xml:space="preserve"> et ouvrir des marchés à leurs industries ascendantes. (C’est ainsi que le protectionnisme n</w:t>
      </w:r>
      <w:r w:rsidR="00F845DE">
        <w:t>aît</w:t>
      </w:r>
      <w:r>
        <w:t xml:space="preserve"> au sein des pays développés).</w:t>
      </w:r>
    </w:p>
    <w:p w:rsidR="00235C7A" w:rsidRDefault="00235C7A" w:rsidP="002A3BE7">
      <w:pPr>
        <w:jc w:val="both"/>
      </w:pPr>
    </w:p>
    <w:p w:rsidR="00235C7A" w:rsidRDefault="00235C7A" w:rsidP="002A3BE7">
      <w:pPr>
        <w:jc w:val="both"/>
      </w:pPr>
    </w:p>
    <w:p w:rsidR="00235C7A" w:rsidRPr="009E2F73" w:rsidRDefault="00235C7A" w:rsidP="002A3BE7">
      <w:pPr>
        <w:jc w:val="both"/>
        <w:rPr>
          <w:b/>
          <w:i/>
        </w:rPr>
      </w:pPr>
      <w:r w:rsidRPr="009E2F73">
        <w:rPr>
          <w:b/>
          <w:i/>
        </w:rPr>
        <w:t xml:space="preserve">Chapitre VIII : Comment ouvrir les marchés ? </w:t>
      </w:r>
    </w:p>
    <w:p w:rsidR="00235C7A" w:rsidRDefault="00F845DE" w:rsidP="002A3BE7">
      <w:pPr>
        <w:jc w:val="both"/>
      </w:pPr>
      <w:r>
        <w:rPr>
          <w:color w:val="000000" w:themeColor="text1"/>
        </w:rPr>
        <w:t>A</w:t>
      </w:r>
      <w:r w:rsidR="00235C7A" w:rsidRPr="00256677">
        <w:rPr>
          <w:color w:val="000000" w:themeColor="text1"/>
        </w:rPr>
        <w:t>utre point positif de la libéralisation du commerce</w:t>
      </w:r>
      <w:r>
        <w:rPr>
          <w:color w:val="000000" w:themeColor="text1"/>
        </w:rPr>
        <w:t xml:space="preserve"> : </w:t>
      </w:r>
      <w:r w:rsidR="00235C7A" w:rsidRPr="00256677">
        <w:rPr>
          <w:color w:val="000000" w:themeColor="text1"/>
        </w:rPr>
        <w:t>elle élargi</w:t>
      </w:r>
      <w:r w:rsidR="00235C7A">
        <w:rPr>
          <w:color w:val="000000" w:themeColor="text1"/>
        </w:rPr>
        <w:t>t</w:t>
      </w:r>
      <w:r w:rsidR="00235C7A" w:rsidRPr="00256677">
        <w:rPr>
          <w:color w:val="000000" w:themeColor="text1"/>
        </w:rPr>
        <w:t xml:space="preserve"> la dimension des marchés</w:t>
      </w:r>
      <w:r>
        <w:rPr>
          <w:color w:val="000000" w:themeColor="text1"/>
        </w:rPr>
        <w:t xml:space="preserve">, et </w:t>
      </w:r>
      <w:r w:rsidR="00235C7A">
        <w:rPr>
          <w:color w:val="000000" w:themeColor="text1"/>
        </w:rPr>
        <w:t xml:space="preserve">permet à l’économie mondiale </w:t>
      </w:r>
      <w:r w:rsidR="00235C7A" w:rsidRPr="00256677">
        <w:rPr>
          <w:color w:val="000000" w:themeColor="text1"/>
        </w:rPr>
        <w:t>de tirer un meilleur profit d’économie d’échelle</w:t>
      </w:r>
      <w:r>
        <w:rPr>
          <w:color w:val="000000" w:themeColor="text1"/>
        </w:rPr>
        <w:t xml:space="preserve">, tout en renforçant </w:t>
      </w:r>
      <w:r w:rsidR="00235C7A" w:rsidRPr="00256677">
        <w:rPr>
          <w:color w:val="000000" w:themeColor="text1"/>
        </w:rPr>
        <w:t xml:space="preserve">l’efficacité mondiale dans la production et les échanges. </w:t>
      </w:r>
      <w:r w:rsidR="00235C7A">
        <w:t>Cette libéralisation doit</w:t>
      </w:r>
      <w:r w:rsidR="00684FA4">
        <w:t xml:space="preserve"> cependant</w:t>
      </w:r>
      <w:r w:rsidR="00235C7A">
        <w:t xml:space="preserve"> être gérée avec soin</w:t>
      </w:r>
      <w:r w:rsidR="009567A4">
        <w:t>,</w:t>
      </w:r>
      <w:r w:rsidR="00235C7A">
        <w:t xml:space="preserve"> pour garantir un bénéfice aux pays en développement et </w:t>
      </w:r>
      <w:r w:rsidR="009567A4">
        <w:t xml:space="preserve">ne pas aggraver </w:t>
      </w:r>
      <w:r w:rsidR="00235C7A">
        <w:t xml:space="preserve">leur situation. Le problème </w:t>
      </w:r>
      <w:r w:rsidR="009567A4">
        <w:t>principal</w:t>
      </w:r>
      <w:r w:rsidR="00235C7A">
        <w:t xml:space="preserve"> du Doha Round </w:t>
      </w:r>
      <w:r w:rsidR="009567A4">
        <w:t xml:space="preserve">consiste à donner des directives claires, afin de </w:t>
      </w:r>
      <w:r w:rsidR="00235C7A">
        <w:t>promouvoir le développement.  Les accords autoris</w:t>
      </w:r>
      <w:r w:rsidR="009567A4">
        <w:t>e</w:t>
      </w:r>
      <w:r w:rsidR="00235C7A">
        <w:t>nt la mobilité de la main-d’œuvre non qualifiée</w:t>
      </w:r>
      <w:r w:rsidR="009567A4">
        <w:t>,</w:t>
      </w:r>
      <w:r w:rsidR="00235C7A">
        <w:t xml:space="preserve"> qui </w:t>
      </w:r>
      <w:r w:rsidR="009567A4">
        <w:t xml:space="preserve">accroîtra </w:t>
      </w:r>
      <w:r w:rsidR="00235C7A" w:rsidRPr="00256677">
        <w:t>l’efficacité mondial</w:t>
      </w:r>
      <w:r w:rsidR="00235C7A">
        <w:t>e</w:t>
      </w:r>
      <w:r w:rsidR="00235C7A" w:rsidRPr="00256677">
        <w:t>.</w:t>
      </w:r>
      <w:r w:rsidR="00235C7A">
        <w:t xml:space="preserve"> </w:t>
      </w:r>
    </w:p>
    <w:p w:rsidR="00235C7A" w:rsidRDefault="00235C7A" w:rsidP="002A3BE7">
      <w:pPr>
        <w:jc w:val="both"/>
      </w:pPr>
      <w:r>
        <w:t xml:space="preserve">À l’OCDE, nous observons un haut niveau de protectionnisme agricole. Les pays en développement sont des importateurs nets de denrées subventionnées. </w:t>
      </w:r>
      <w:r w:rsidR="009567A4">
        <w:t xml:space="preserve">Il faudrait donc </w:t>
      </w:r>
      <w:r>
        <w:t xml:space="preserve">éliminer </w:t>
      </w:r>
      <w:r w:rsidR="009567A4">
        <w:t>c</w:t>
      </w:r>
      <w:r>
        <w:t>es subventions</w:t>
      </w:r>
      <w:r w:rsidR="009567A4">
        <w:t>, afin d’aider ces pays</w:t>
      </w:r>
      <w:r>
        <w:t xml:space="preserve">. </w:t>
      </w:r>
      <w:r w:rsidR="009567A4">
        <w:t>Mais parallèlement</w:t>
      </w:r>
      <w:r>
        <w:t>, la suppression des subventions sur le coton</w:t>
      </w:r>
      <w:r w:rsidR="009567A4">
        <w:t>,</w:t>
      </w:r>
      <w:r>
        <w:t xml:space="preserve"> ainsi que sur les produits agricoles</w:t>
      </w:r>
      <w:r w:rsidR="009567A4">
        <w:t>,</w:t>
      </w:r>
      <w:r>
        <w:t xml:space="preserve"> aurait un impact négatif.</w:t>
      </w:r>
    </w:p>
    <w:p w:rsidR="00235C7A" w:rsidRDefault="00235C7A" w:rsidP="002A3BE7">
      <w:pPr>
        <w:jc w:val="both"/>
      </w:pPr>
      <w:r>
        <w:t>Les pays en développement devraient exiger un taux des droits de douane plus haut sur les produits industriels, ils en tir</w:t>
      </w:r>
      <w:r w:rsidR="009E3A74">
        <w:t>er</w:t>
      </w:r>
      <w:r>
        <w:t>aient un profit</w:t>
      </w:r>
      <w:r w:rsidR="009567A4">
        <w:t xml:space="preserve"> plus important</w:t>
      </w:r>
      <w:r>
        <w:t xml:space="preserve"> que les pays développés. </w:t>
      </w:r>
      <w:r w:rsidR="009567A4">
        <w:t>Rappelons également que l</w:t>
      </w:r>
      <w:r w:rsidRPr="004769B9">
        <w:t>e</w:t>
      </w:r>
      <w:r>
        <w:t xml:space="preserve">s barrières douanières Sud-Sud sont </w:t>
      </w:r>
      <w:r w:rsidRPr="004769B9">
        <w:t>très élevées</w:t>
      </w:r>
      <w:r>
        <w:t>.</w:t>
      </w:r>
    </w:p>
    <w:p w:rsidR="00235C7A" w:rsidRDefault="009567A4" w:rsidP="002A3BE7">
      <w:pPr>
        <w:jc w:val="both"/>
      </w:pPr>
      <w:r>
        <w:t>Restent l</w:t>
      </w:r>
      <w:r w:rsidR="00235C7A">
        <w:t xml:space="preserve">es obstacles non tarifaires. </w:t>
      </w:r>
      <w:r>
        <w:t xml:space="preserve">Afin de contrebalancer la réduction des droits de douane, </w:t>
      </w:r>
      <w:r w:rsidR="00235C7A">
        <w:t>les pays développés ont décidé d’apporter des obstacles non tarifaires</w:t>
      </w:r>
      <w:r>
        <w:t>, qui ont bien</w:t>
      </w:r>
      <w:r w:rsidR="00235C7A">
        <w:t xml:space="preserve"> évidemment</w:t>
      </w:r>
      <w:r>
        <w:t xml:space="preserve"> nui aux</w:t>
      </w:r>
      <w:r w:rsidR="00235C7A">
        <w:t xml:space="preserve"> pays en développement. (Lorsqu’un pays en développement </w:t>
      </w:r>
      <w:r>
        <w:t>parvient</w:t>
      </w:r>
      <w:r w:rsidR="00235C7A">
        <w:t xml:space="preserve"> à s’introduire dans un marché </w:t>
      </w:r>
      <w:r w:rsidR="009E3A74">
        <w:t>aux États-Unis ou en Europe, il</w:t>
      </w:r>
      <w:r w:rsidR="00235C7A">
        <w:t xml:space="preserve"> se heurte à une autre forme d’obstacle non tarifaire). </w:t>
      </w:r>
    </w:p>
    <w:p w:rsidR="00235C7A" w:rsidRPr="009E2F73" w:rsidRDefault="00235C7A" w:rsidP="002A3BE7">
      <w:pPr>
        <w:jc w:val="both"/>
        <w:rPr>
          <w:b/>
          <w:i/>
        </w:rPr>
      </w:pPr>
      <w:r w:rsidRPr="009E2F73">
        <w:rPr>
          <w:b/>
          <w:i/>
        </w:rPr>
        <w:t>Chapitre IX : Les priorités intérieures</w:t>
      </w:r>
    </w:p>
    <w:p w:rsidR="00235C7A" w:rsidRDefault="00235C7A" w:rsidP="002A3BE7">
      <w:pPr>
        <w:jc w:val="both"/>
      </w:pPr>
      <w:r>
        <w:t>Les pays en développement</w:t>
      </w:r>
      <w:r w:rsidR="00522CDE">
        <w:t xml:space="preserve"> souhaitent limiter</w:t>
      </w:r>
      <w:r w:rsidR="00522CDE">
        <w:rPr>
          <w:i/>
        </w:rPr>
        <w:t xml:space="preserve"> </w:t>
      </w:r>
      <w:r w:rsidR="00522CDE" w:rsidRPr="00522CDE">
        <w:t>la concurrence</w:t>
      </w:r>
      <w:r w:rsidR="00522CDE">
        <w:t>,</w:t>
      </w:r>
      <w:r w:rsidR="00522CDE" w:rsidRPr="00522CDE">
        <w:t xml:space="preserve"> pour séduire les investisseurs par des incitations et des réductions d’impôts</w:t>
      </w:r>
      <w:r>
        <w:t xml:space="preserve">. </w:t>
      </w:r>
      <w:r w:rsidR="00FD3EEC">
        <w:t>C</w:t>
      </w:r>
      <w:r>
        <w:t xml:space="preserve">es pays </w:t>
      </w:r>
      <w:r w:rsidR="00FD3EEC">
        <w:t xml:space="preserve">trouvent donc une </w:t>
      </w:r>
      <w:r>
        <w:t xml:space="preserve">immense </w:t>
      </w:r>
      <w:r w:rsidR="00FD3EEC">
        <w:t>plus-value dans</w:t>
      </w:r>
      <w:r>
        <w:t xml:space="preserve"> cet accord. </w:t>
      </w:r>
      <w:r w:rsidR="00FD3EEC">
        <w:t xml:space="preserve">Toutefois, le grand gagnant reste </w:t>
      </w:r>
      <w:r>
        <w:t>le monde des affaires international. Si le commerce</w:t>
      </w:r>
      <w:r w:rsidR="00FD3EEC">
        <w:t>,</w:t>
      </w:r>
      <w:r>
        <w:t xml:space="preserve"> en général</w:t>
      </w:r>
      <w:r w:rsidR="00FD3EEC">
        <w:t xml:space="preserve">, </w:t>
      </w:r>
      <w:r>
        <w:t>bénéficie aux pays en développement, certains types de transactions transfrontalières leur nuisent clairement</w:t>
      </w:r>
      <w:r w:rsidR="00FD3EEC">
        <w:t>, notamment en raison de la corruption</w:t>
      </w:r>
      <w:r>
        <w:t xml:space="preserve">. </w:t>
      </w:r>
      <w:r w:rsidR="00FD3EEC">
        <w:t xml:space="preserve">Ce mal peut cependant être évité, de deux manières. D’une part, </w:t>
      </w:r>
      <w:r>
        <w:t>tous les versements à des compagnies étrangères doivent être rendus publics</w:t>
      </w:r>
      <w:r w:rsidR="00FD3EEC">
        <w:t xml:space="preserve"> ; d’autre part, </w:t>
      </w:r>
      <w:r>
        <w:t>aucune banque n’est autorisée à traiter avec une autre banque d’un pays qui ne se plie pas aux normes de transparence fixé</w:t>
      </w:r>
      <w:r w:rsidR="00FD3EEC">
        <w:t>e</w:t>
      </w:r>
      <w:r>
        <w:t>s par l’accord.</w:t>
      </w:r>
    </w:p>
    <w:p w:rsidR="00235C7A" w:rsidRDefault="00235C7A" w:rsidP="002A3BE7">
      <w:pPr>
        <w:jc w:val="both"/>
      </w:pPr>
      <w:r>
        <w:t xml:space="preserve">Il existe </w:t>
      </w:r>
      <w:r w:rsidR="0076436D">
        <w:t xml:space="preserve">également </w:t>
      </w:r>
      <w:r>
        <w:t>des mesures contre la guerre civile</w:t>
      </w:r>
      <w:r w:rsidR="0076436D">
        <w:t xml:space="preserve">, et </w:t>
      </w:r>
      <w:r>
        <w:t xml:space="preserve">en faveur de l’environnement. </w:t>
      </w:r>
    </w:p>
    <w:p w:rsidR="00235C7A" w:rsidRDefault="00235C7A" w:rsidP="002A3BE7">
      <w:pPr>
        <w:jc w:val="both"/>
      </w:pPr>
      <w:r>
        <w:t>Les pays peuvent exporter de la drogue</w:t>
      </w:r>
      <w:r w:rsidR="0076436D">
        <w:t>,</w:t>
      </w:r>
      <w:r>
        <w:t xml:space="preserve"> mais il</w:t>
      </w:r>
      <w:r w:rsidR="0076436D">
        <w:t xml:space="preserve"> leur incombe</w:t>
      </w:r>
      <w:r>
        <w:t xml:space="preserve"> </w:t>
      </w:r>
      <w:r w:rsidR="0076436D">
        <w:t>d’en</w:t>
      </w:r>
      <w:r>
        <w:t xml:space="preserve"> contenir </w:t>
      </w:r>
      <w:r w:rsidR="0076436D">
        <w:t>l</w:t>
      </w:r>
      <w:r>
        <w:t>es ventes. L’OMC autorise les pays à prendre des mesures commerciales</w:t>
      </w:r>
      <w:r w:rsidR="0076436D">
        <w:t>,</w:t>
      </w:r>
      <w:r>
        <w:t xml:space="preserve"> afin de protéger l’environnement, surtout quand il s’agit de la santé d’humain</w:t>
      </w:r>
      <w:r w:rsidR="00105C53">
        <w:t>s</w:t>
      </w:r>
      <w:r>
        <w:t xml:space="preserve">, des espèces en péril et des ressources épuisables. </w:t>
      </w:r>
      <w:r w:rsidRPr="00962176">
        <w:t xml:space="preserve">Plusieurs </w:t>
      </w:r>
      <w:r w:rsidRPr="00962176">
        <w:lastRenderedPageBreak/>
        <w:t>traités environnementaux consacrent déjà le droit d’utiliser la politique commercial</w:t>
      </w:r>
      <w:r>
        <w:t>e</w:t>
      </w:r>
      <w:r w:rsidR="0076436D">
        <w:t>,</w:t>
      </w:r>
      <w:r w:rsidRPr="00962176">
        <w:t xml:space="preserve"> pour faire respecter leurs termes.</w:t>
      </w:r>
    </w:p>
    <w:p w:rsidR="00235C7A" w:rsidRDefault="00235C7A" w:rsidP="002A3BE7">
      <w:pPr>
        <w:jc w:val="both"/>
      </w:pPr>
      <w:r>
        <w:t>Lorsqu’un membre de l’OMC subit une crise, l’organisation doit encourager les autres pays à prendre des mesures spéciales pour l’aider.</w:t>
      </w:r>
    </w:p>
    <w:p w:rsidR="00235C7A" w:rsidRDefault="00235C7A" w:rsidP="002A3BE7">
      <w:pPr>
        <w:jc w:val="both"/>
      </w:pPr>
      <w:r>
        <w:t>Les pays en développement sont énormément désavantagés</w:t>
      </w:r>
      <w:r w:rsidR="0076436D">
        <w:t>,</w:t>
      </w:r>
      <w:r>
        <w:t xml:space="preserve"> pour négocier des accords de commerce équitable</w:t>
      </w:r>
      <w:r w:rsidR="0076436D">
        <w:t>,</w:t>
      </w:r>
      <w:r>
        <w:t xml:space="preserve"> ainsi que </w:t>
      </w:r>
      <w:r w:rsidR="0076436D">
        <w:t>pour</w:t>
      </w:r>
      <w:r>
        <w:t xml:space="preserve"> les mettre en œuvre.</w:t>
      </w:r>
    </w:p>
    <w:p w:rsidR="00235C7A" w:rsidRPr="009E2F73" w:rsidRDefault="00235C7A" w:rsidP="002A3BE7">
      <w:pPr>
        <w:jc w:val="both"/>
        <w:rPr>
          <w:b/>
          <w:i/>
        </w:rPr>
      </w:pPr>
      <w:r w:rsidRPr="009E2F73">
        <w:rPr>
          <w:b/>
          <w:i/>
        </w:rPr>
        <w:t xml:space="preserve">Chapitre X : Que faut-il exclure du programme ? </w:t>
      </w:r>
    </w:p>
    <w:p w:rsidR="00235C7A" w:rsidRDefault="0076436D" w:rsidP="002A3BE7">
      <w:pPr>
        <w:jc w:val="both"/>
      </w:pPr>
      <w:r>
        <w:t>Jusqu’à présent</w:t>
      </w:r>
      <w:r w:rsidR="00235C7A">
        <w:t>, nous avons énuméré des points</w:t>
      </w:r>
      <w:r>
        <w:t xml:space="preserve"> censés recevoir la priorité</w:t>
      </w:r>
      <w:r w:rsidR="00235C7A">
        <w:t xml:space="preserve"> dans un cycle de négociations commerciales. </w:t>
      </w:r>
    </w:p>
    <w:p w:rsidR="0076436D" w:rsidRDefault="00235C7A" w:rsidP="002A3BE7">
      <w:pPr>
        <w:jc w:val="both"/>
      </w:pPr>
      <w:r>
        <w:t>Derrière chaque découverte</w:t>
      </w:r>
      <w:r w:rsidR="0076436D">
        <w:t xml:space="preserve"> se cachent </w:t>
      </w:r>
      <w:r>
        <w:t>des chercheurs</w:t>
      </w:r>
      <w:r w:rsidR="0076436D">
        <w:t>, dont les droits doivent être protégés par une législation adaptée : la pr</w:t>
      </w:r>
      <w:r w:rsidR="00522CDE">
        <w:t xml:space="preserve">opriété </w:t>
      </w:r>
      <w:r w:rsidR="0076436D">
        <w:t>intellectuelle</w:t>
      </w:r>
      <w:r>
        <w:t xml:space="preserve">. </w:t>
      </w:r>
      <w:r w:rsidR="0076436D">
        <w:t xml:space="preserve"> Ces recherches sont le plus souvent menées </w:t>
      </w:r>
      <w:r>
        <w:t xml:space="preserve">dans </w:t>
      </w:r>
      <w:r w:rsidR="0076436D">
        <w:t>d</w:t>
      </w:r>
      <w:r>
        <w:t xml:space="preserve">es universités et </w:t>
      </w:r>
      <w:r w:rsidR="0076436D">
        <w:t>d</w:t>
      </w:r>
      <w:r>
        <w:t>es laboratoires</w:t>
      </w:r>
      <w:r w:rsidR="0076436D">
        <w:t>, qui investissent des sommes importantes, mais espèrent récupérer leurs financements, par la commercialisation des découvertes obtenues, souvent au terme de longues années de travail et de la collaboration de nombreux scientifiques.</w:t>
      </w:r>
    </w:p>
    <w:p w:rsidR="00235C7A" w:rsidRDefault="005D07C2" w:rsidP="002A3BE7">
      <w:pPr>
        <w:jc w:val="both"/>
      </w:pPr>
      <w:r>
        <w:t>C’est à ce niveau qu’intervient l’</w:t>
      </w:r>
      <w:r w:rsidR="00235C7A">
        <w:t>OEB</w:t>
      </w:r>
      <w:r>
        <w:t>, l’O</w:t>
      </w:r>
      <w:r w:rsidR="00235C7A">
        <w:t xml:space="preserve">ffice </w:t>
      </w:r>
      <w:r>
        <w:t>E</w:t>
      </w:r>
      <w:r w:rsidR="00235C7A">
        <w:t xml:space="preserve">uropéen des </w:t>
      </w:r>
      <w:r>
        <w:t>B</w:t>
      </w:r>
      <w:r w:rsidR="00235C7A">
        <w:t xml:space="preserve">revets. </w:t>
      </w:r>
      <w:r>
        <w:t>Cet organisme p</w:t>
      </w:r>
      <w:r w:rsidR="00235C7A">
        <w:t>ermet aux entreprises d’obtenir une protection</w:t>
      </w:r>
      <w:r>
        <w:t>,</w:t>
      </w:r>
      <w:r w:rsidR="00235C7A">
        <w:t xml:space="preserve"> par des brevets de haute qualité</w:t>
      </w:r>
      <w:r>
        <w:t>,</w:t>
      </w:r>
      <w:r w:rsidR="00235C7A">
        <w:t xml:space="preserve"> dans le plus vaste système régional de brevets au monde. </w:t>
      </w:r>
      <w:r w:rsidR="009E3A74">
        <w:t>Pour ce faire, le brevet</w:t>
      </w:r>
      <w:r>
        <w:t xml:space="preserve"> doi</w:t>
      </w:r>
      <w:r w:rsidR="00235C7A">
        <w:t xml:space="preserve">t être validé dans chaque </w:t>
      </w:r>
      <w:r>
        <w:t>E</w:t>
      </w:r>
      <w:r w:rsidR="00235C7A">
        <w:t>tat.</w:t>
      </w:r>
    </w:p>
    <w:p w:rsidR="005D07C2" w:rsidRDefault="00235C7A" w:rsidP="002A3BE7">
      <w:pPr>
        <w:jc w:val="both"/>
      </w:pPr>
      <w:r>
        <w:t>L’État a</w:t>
      </w:r>
      <w:r w:rsidR="005D07C2">
        <w:t>ssume</w:t>
      </w:r>
      <w:r>
        <w:t xml:space="preserve"> une responsabilité majeure</w:t>
      </w:r>
      <w:r w:rsidR="005D07C2">
        <w:t> : le soutien de</w:t>
      </w:r>
      <w:r>
        <w:t xml:space="preserve"> la recherche fondamentale. </w:t>
      </w:r>
      <w:r w:rsidR="005D07C2">
        <w:t>Aussi doit-il</w:t>
      </w:r>
      <w:r>
        <w:t xml:space="preserve"> assouplir la législation sur les brevets</w:t>
      </w:r>
      <w:r w:rsidR="005D07C2">
        <w:t>, afin d’éviter que ceux qui ont les moyens de payer ne s’approprient le savoir, au détriment de</w:t>
      </w:r>
      <w:r>
        <w:t xml:space="preserve"> la santé publique</w:t>
      </w:r>
      <w:r w:rsidR="005D07C2">
        <w:t xml:space="preserve">, de la promotion du </w:t>
      </w:r>
      <w:r>
        <w:t xml:space="preserve">développement, </w:t>
      </w:r>
      <w:r w:rsidR="005D07C2">
        <w:t xml:space="preserve">ou encore des rapprochements entre des </w:t>
      </w:r>
      <w:r>
        <w:t>découvertes</w:t>
      </w:r>
      <w:r w:rsidR="005D07C2">
        <w:t xml:space="preserve"> réalisées dans des pays différents</w:t>
      </w:r>
      <w:r>
        <w:t xml:space="preserve">. </w:t>
      </w:r>
    </w:p>
    <w:p w:rsidR="00235C7A" w:rsidRDefault="00235C7A" w:rsidP="002A3BE7">
      <w:pPr>
        <w:jc w:val="both"/>
      </w:pPr>
      <w:r>
        <w:t xml:space="preserve">Chaque </w:t>
      </w:r>
      <w:r w:rsidR="005D07C2">
        <w:t xml:space="preserve">nation possède </w:t>
      </w:r>
      <w:r>
        <w:t xml:space="preserve">sa </w:t>
      </w:r>
      <w:r w:rsidR="005D07C2">
        <w:t xml:space="preserve">propre </w:t>
      </w:r>
      <w:r>
        <w:t xml:space="preserve">législation. Aux États-Unis, </w:t>
      </w:r>
      <w:r w:rsidR="005D07C2">
        <w:t xml:space="preserve">par exemple, </w:t>
      </w:r>
      <w:r>
        <w:t xml:space="preserve">le gouvernement </w:t>
      </w:r>
      <w:r w:rsidR="005D07C2">
        <w:t xml:space="preserve">peut utiliser les découvertes sans indemnisation, lorsqu’il souhaite en faire un usage </w:t>
      </w:r>
      <w:r>
        <w:t xml:space="preserve">public. Le développement aboutit </w:t>
      </w:r>
      <w:r w:rsidR="005D07C2">
        <w:t xml:space="preserve">donc </w:t>
      </w:r>
      <w:r>
        <w:t>souvent à des procédures juridiques.</w:t>
      </w:r>
    </w:p>
    <w:p w:rsidR="00235C7A" w:rsidRPr="005D07C2" w:rsidRDefault="005D07C2" w:rsidP="002A3BE7">
      <w:pPr>
        <w:jc w:val="both"/>
        <w:rPr>
          <w:color w:val="FF0000"/>
        </w:rPr>
      </w:pPr>
      <w:r>
        <w:t>Nous</w:t>
      </w:r>
      <w:r w:rsidR="00235C7A">
        <w:t xml:space="preserve"> observ</w:t>
      </w:r>
      <w:r>
        <w:t>ons également</w:t>
      </w:r>
      <w:r w:rsidR="00235C7A">
        <w:t xml:space="preserve"> des problèmes de concurrence. </w:t>
      </w:r>
      <w:r>
        <w:t xml:space="preserve">Il reste, en effet, primordial </w:t>
      </w:r>
      <w:r w:rsidR="00235C7A">
        <w:t>d’assurer l’égalité d’accès</w:t>
      </w:r>
      <w:r>
        <w:t xml:space="preserve"> aux recherches de pointe</w:t>
      </w:r>
      <w:r w:rsidR="00235C7A">
        <w:t xml:space="preserve">, </w:t>
      </w:r>
      <w:r>
        <w:t xml:space="preserve">en </w:t>
      </w:r>
      <w:r w:rsidR="00235C7A">
        <w:t>appliqu</w:t>
      </w:r>
      <w:r>
        <w:t xml:space="preserve">ant </w:t>
      </w:r>
      <w:r w:rsidR="00235C7A">
        <w:t>la loi antitrust : « est considéré coupable d’un délit, toute personne qui monopolise ou tente de monopoliser une partie quelconque du traf</w:t>
      </w:r>
      <w:r w:rsidR="009E3A74">
        <w:t>ic ou du commerce entre divers E</w:t>
      </w:r>
      <w:r w:rsidR="00235C7A">
        <w:t>tats »</w:t>
      </w:r>
      <w:r w:rsidR="009E3A74">
        <w:rPr>
          <w:rStyle w:val="Appelnotedebasdep"/>
        </w:rPr>
        <w:footnoteReference w:id="1"/>
      </w:r>
      <w:r w:rsidR="00235C7A">
        <w:t>.</w:t>
      </w:r>
      <w:r>
        <w:t xml:space="preserve"> </w:t>
      </w:r>
    </w:p>
    <w:p w:rsidR="00235C7A" w:rsidRDefault="005D07C2" w:rsidP="002A3BE7">
      <w:pPr>
        <w:jc w:val="both"/>
      </w:pPr>
      <w:r>
        <w:t xml:space="preserve">Trouver un terrain d’entente entre les investisseurs et l’Etat demeure donc crucial, et passe systématiquement par une étude, en </w:t>
      </w:r>
      <w:r w:rsidR="00235C7A">
        <w:t xml:space="preserve">vue de favoriser le développement.  </w:t>
      </w:r>
      <w:r>
        <w:t xml:space="preserve">Toutefois, établir un accord sur l’investissement, au sein des </w:t>
      </w:r>
      <w:r w:rsidR="00235C7A">
        <w:t xml:space="preserve">pays en développement, </w:t>
      </w:r>
      <w:r>
        <w:t>semble plus problématique</w:t>
      </w:r>
      <w:r w:rsidR="00235C7A">
        <w:t>.</w:t>
      </w:r>
    </w:p>
    <w:p w:rsidR="00235C7A" w:rsidRDefault="005D07C2" w:rsidP="002A3BE7">
      <w:pPr>
        <w:jc w:val="both"/>
      </w:pPr>
      <w:r>
        <w:t>Il existe, bien sûr, d’</w:t>
      </w:r>
      <w:r w:rsidR="00235C7A">
        <w:t>autres interventions d’ordre réglementaire</w:t>
      </w:r>
      <w:r>
        <w:t>.  « </w:t>
      </w:r>
      <w:r w:rsidR="00235C7A">
        <w:t>Les droits bleus »</w:t>
      </w:r>
      <w:r w:rsidR="00164FE8">
        <w:t xml:space="preserve"> précisent les conditions de travail, en</w:t>
      </w:r>
      <w:r w:rsidR="008E2C4B">
        <w:t>tre</w:t>
      </w:r>
      <w:r w:rsidR="00164FE8">
        <w:t xml:space="preserve"> autres le salaire.  </w:t>
      </w:r>
      <w:r w:rsidR="00235C7A">
        <w:t>« Les droits verts »</w:t>
      </w:r>
      <w:r w:rsidR="00164FE8">
        <w:t xml:space="preserve"> fixent </w:t>
      </w:r>
      <w:r w:rsidR="00235C7A">
        <w:t>les normes environnementales  (ex</w:t>
      </w:r>
      <w:r w:rsidR="00105C53">
        <w:t xml:space="preserve"> : </w:t>
      </w:r>
      <w:r w:rsidR="00235C7A">
        <w:t xml:space="preserve">le protocole de Kyôto, </w:t>
      </w:r>
      <w:r w:rsidR="00164FE8">
        <w:t xml:space="preserve">relatif au </w:t>
      </w:r>
      <w:r w:rsidR="00235C7A">
        <w:t>réchauffement climatique).</w:t>
      </w:r>
    </w:p>
    <w:p w:rsidR="00235C7A" w:rsidRDefault="00164FE8" w:rsidP="002A3BE7">
      <w:pPr>
        <w:jc w:val="both"/>
      </w:pPr>
      <w:r>
        <w:t xml:space="preserve">Enfin, </w:t>
      </w:r>
      <w:r w:rsidR="00235C7A">
        <w:t>une mauvaise politique économique</w:t>
      </w:r>
      <w:r>
        <w:t>, dans la manipulation du taux de change,</w:t>
      </w:r>
      <w:r w:rsidR="00235C7A">
        <w:t xml:space="preserve"> peut entrainer une dévaluation de la monnaie.</w:t>
      </w:r>
      <w:r w:rsidR="00235C7A" w:rsidRPr="00F25B18">
        <w:t xml:space="preserve"> </w:t>
      </w:r>
    </w:p>
    <w:p w:rsidR="00235C7A" w:rsidRPr="009E2F73" w:rsidRDefault="00235C7A" w:rsidP="002A3BE7">
      <w:pPr>
        <w:jc w:val="both"/>
        <w:rPr>
          <w:b/>
          <w:i/>
        </w:rPr>
      </w:pPr>
      <w:r w:rsidRPr="009E2F73">
        <w:rPr>
          <w:b/>
          <w:i/>
        </w:rPr>
        <w:t xml:space="preserve">Chapitre XI : Entrer dans le système </w:t>
      </w:r>
    </w:p>
    <w:p w:rsidR="00235C7A" w:rsidRDefault="00235C7A" w:rsidP="002A3BE7">
      <w:pPr>
        <w:jc w:val="both"/>
      </w:pPr>
      <w:r>
        <w:lastRenderedPageBreak/>
        <w:t xml:space="preserve">Depuis </w:t>
      </w:r>
      <w:r w:rsidR="00164FE8">
        <w:t>s</w:t>
      </w:r>
      <w:r>
        <w:t>a création</w:t>
      </w:r>
      <w:r w:rsidR="00164FE8">
        <w:t>,</w:t>
      </w:r>
      <w:r>
        <w:t xml:space="preserve"> le 1</w:t>
      </w:r>
      <w:r w:rsidRPr="008C5838">
        <w:rPr>
          <w:vertAlign w:val="superscript"/>
        </w:rPr>
        <w:t>er</w:t>
      </w:r>
      <w:r>
        <w:t xml:space="preserve"> janvier 1995, 164 membres ont rejoint l’OMC. Grâce à leur entrée </w:t>
      </w:r>
      <w:r w:rsidR="00164FE8">
        <w:t>dans</w:t>
      </w:r>
      <w:r>
        <w:t xml:space="preserve"> l’OMC, les pays membres bénéficient de la réforme du commerce multilatéral. Le processus d’adhésion à l’OMC est </w:t>
      </w:r>
      <w:r w:rsidR="00164FE8">
        <w:t xml:space="preserve">néanmoins </w:t>
      </w:r>
      <w:r>
        <w:t xml:space="preserve">long et difficile. Leur adhésion dépendra des expériences récentes de plusieurs pays ascendants. </w:t>
      </w:r>
      <w:r w:rsidR="00522CDE" w:rsidRPr="00522CDE">
        <w:t>Les négociations d’accession doivent également se plier à des procédures transparentes et objectives.</w:t>
      </w:r>
      <w:r w:rsidR="00522CDE">
        <w:t xml:space="preserve"> </w:t>
      </w:r>
      <w:r w:rsidR="00522CDE" w:rsidRPr="00522CDE">
        <w:t>Ces règles garantissent que l’entrée à l’OMC ne sera pas indûment coûteuse pour le pays candidat</w:t>
      </w:r>
      <w:r w:rsidR="00522CDE">
        <w:t>, et dépendra de</w:t>
      </w:r>
      <w:r w:rsidR="00522CDE" w:rsidRPr="00522CDE">
        <w:t xml:space="preserve"> conditions </w:t>
      </w:r>
      <w:r w:rsidR="00522CDE">
        <w:t>adaptées au</w:t>
      </w:r>
      <w:r w:rsidR="00522CDE" w:rsidRPr="00522CDE">
        <w:t xml:space="preserve"> niveau de développement de chaque nouveau membre</w:t>
      </w:r>
      <w:r w:rsidR="00522CDE">
        <w:t xml:space="preserve">. </w:t>
      </w:r>
      <w:r>
        <w:t>Les pays anciennement membres</w:t>
      </w:r>
      <w:r w:rsidR="00164FE8">
        <w:t>,</w:t>
      </w:r>
      <w:r>
        <w:t xml:space="preserve"> comme les États-Unis</w:t>
      </w:r>
      <w:r w:rsidR="00164FE8">
        <w:t>,</w:t>
      </w:r>
      <w:r>
        <w:t xml:space="preserve"> imposent aux pays entrant</w:t>
      </w:r>
      <w:r w:rsidR="00164FE8">
        <w:t>s</w:t>
      </w:r>
      <w:r>
        <w:t xml:space="preserve"> des conditions supplémentaires</w:t>
      </w:r>
      <w:r w:rsidR="00164FE8">
        <w:t xml:space="preserve"> : les </w:t>
      </w:r>
      <w:r>
        <w:t xml:space="preserve">conditions OMC-plus. Les États-Unis </w:t>
      </w:r>
      <w:r w:rsidR="00164FE8">
        <w:t xml:space="preserve">réclament très régulièrement </w:t>
      </w:r>
      <w:r>
        <w:t>des dispositions OMC-plus à leurs partenaires, des accords de commerce bilatéraux</w:t>
      </w:r>
      <w:r w:rsidR="00164FE8">
        <w:t>,</w:t>
      </w:r>
      <w:r>
        <w:t xml:space="preserve"> afin de s’en servir comme levier dans les négociations de l’OMC. En pratique, le processus d’adhésion comporte trois étapes. De plus tous les pays développés ont </w:t>
      </w:r>
      <w:r w:rsidR="00164FE8">
        <w:t>un</w:t>
      </w:r>
      <w:r>
        <w:t xml:space="preserve"> droit de véto sur tous les pays qui adhèrent</w:t>
      </w:r>
      <w:r w:rsidR="00164FE8">
        <w:t xml:space="preserve">, </w:t>
      </w:r>
      <w:r>
        <w:t>et qui n’acceptent pas leurs conditions. À la déclaration de Doha, les membres de l’OMC se sont engagés à accélérer l’ascension des pays les moins avancés. Malheureusement,</w:t>
      </w:r>
      <w:r w:rsidR="00164FE8">
        <w:t xml:space="preserve"> les pays déjà membres ont toujours traité</w:t>
      </w:r>
      <w:r>
        <w:t xml:space="preserve"> </w:t>
      </w:r>
      <w:r w:rsidR="00164FE8">
        <w:t xml:space="preserve">plus durement </w:t>
      </w:r>
      <w:r>
        <w:t xml:space="preserve">les </w:t>
      </w:r>
      <w:r w:rsidR="00164FE8">
        <w:t>nations</w:t>
      </w:r>
      <w:r>
        <w:t xml:space="preserve"> dont l’accession est en cours de négociation. </w:t>
      </w:r>
      <w:r w:rsidR="00164FE8">
        <w:t xml:space="preserve">Les accès au marché se concrétisent donc par </w:t>
      </w:r>
      <w:r>
        <w:t xml:space="preserve">un traitement d’une injustice flagrante. </w:t>
      </w:r>
      <w:r w:rsidR="00164FE8">
        <w:t xml:space="preserve">Aussi les Etats qui souhaitent rejoindre l’OMC se voient-ils contraints </w:t>
      </w:r>
      <w:r>
        <w:t>d</w:t>
      </w:r>
      <w:r w:rsidR="00164FE8">
        <w:t>’accepter</w:t>
      </w:r>
      <w:r>
        <w:t xml:space="preserve"> des engagements supérieurs à ceux des membres actuels</w:t>
      </w:r>
      <w:r w:rsidR="00164FE8">
        <w:t>, et ce</w:t>
      </w:r>
      <w:r>
        <w:t xml:space="preserve"> dans de nombreux domaines. À en croire de nombreuses expériences, les pays ascendants ont dû </w:t>
      </w:r>
      <w:r w:rsidR="00164FE8">
        <w:t>adopter</w:t>
      </w:r>
      <w:r>
        <w:t xml:space="preserve"> des concessions</w:t>
      </w:r>
      <w:r w:rsidR="00164FE8">
        <w:t>,</w:t>
      </w:r>
      <w:r>
        <w:t xml:space="preserve"> que même les pays développés n’ont pas </w:t>
      </w:r>
      <w:r w:rsidR="00164FE8">
        <w:t>consenties</w:t>
      </w:r>
      <w:r>
        <w:t xml:space="preserve">. </w:t>
      </w:r>
      <w:r w:rsidR="00164FE8">
        <w:t>Plus grave</w:t>
      </w:r>
      <w:r>
        <w:t xml:space="preserve">, </w:t>
      </w:r>
      <w:r w:rsidR="00164FE8">
        <w:t xml:space="preserve">les pays développés ont </w:t>
      </w:r>
      <w:r>
        <w:t>refusé aux pays en développement ascendant</w:t>
      </w:r>
      <w:r w:rsidR="00522CDE">
        <w:t>s</w:t>
      </w:r>
      <w:r>
        <w:t xml:space="preserve"> le bénéfice de divers types de traitement spécial et différencié. </w:t>
      </w:r>
      <w:r w:rsidR="006003A7">
        <w:t>L</w:t>
      </w:r>
      <w:r>
        <w:t xml:space="preserve">e Doha Round </w:t>
      </w:r>
      <w:r w:rsidR="006003A7">
        <w:t xml:space="preserve">doit par conséquent rapidement </w:t>
      </w:r>
      <w:r>
        <w:t>réform</w:t>
      </w:r>
      <w:r w:rsidR="006003A7">
        <w:t>er</w:t>
      </w:r>
      <w:r>
        <w:t xml:space="preserve"> les procédures d’ascension, conformément à la décision du conseil général </w:t>
      </w:r>
      <w:r w:rsidR="006003A7">
        <w:t>de</w:t>
      </w:r>
      <w:r>
        <w:t xml:space="preserve"> décembre 2002.</w:t>
      </w:r>
    </w:p>
    <w:p w:rsidR="00235C7A" w:rsidRDefault="00235C7A" w:rsidP="006003A7">
      <w:pPr>
        <w:jc w:val="both"/>
      </w:pPr>
      <w:r>
        <w:t xml:space="preserve">Après l’effondrement du Doha Round, les États-Unis ont menacé de négocier une série d’accords de commerce bilatéral et régional. Face à </w:t>
      </w:r>
      <w:r w:rsidR="006003A7">
        <w:t>cette décision</w:t>
      </w:r>
      <w:r>
        <w:t>, les pays en développement risquent d’être désavantagés. Les échanges Sud-Sud représentent 40% du commerce des pays en développement</w:t>
      </w:r>
      <w:r w:rsidR="006003A7">
        <w:t>, et</w:t>
      </w:r>
      <w:r>
        <w:t xml:space="preserve"> ces pays</w:t>
      </w:r>
      <w:r w:rsidR="006003A7">
        <w:t xml:space="preserve"> connaissent</w:t>
      </w:r>
      <w:r>
        <w:t xml:space="preserve"> des droits de douane plus élevés que les pays développés. </w:t>
      </w:r>
      <w:r w:rsidR="006003A7">
        <w:t>Par conséquent,</w:t>
      </w:r>
      <w:r>
        <w:t xml:space="preserve"> la libéralisation du commerce Sud-Sud serait bénéfique pour eux.</w:t>
      </w:r>
    </w:p>
    <w:p w:rsidR="00235C7A" w:rsidRPr="009E2F73" w:rsidRDefault="00235C7A" w:rsidP="006003A7">
      <w:pPr>
        <w:jc w:val="both"/>
        <w:rPr>
          <w:b/>
          <w:i/>
        </w:rPr>
      </w:pPr>
      <w:r w:rsidRPr="009E2F73">
        <w:rPr>
          <w:b/>
          <w:i/>
        </w:rPr>
        <w:t xml:space="preserve">Chapitre XII : Les réformes institutionnelles </w:t>
      </w:r>
    </w:p>
    <w:p w:rsidR="00235C7A" w:rsidRDefault="00235C7A" w:rsidP="006003A7">
      <w:pPr>
        <w:jc w:val="both"/>
      </w:pPr>
      <w:r>
        <w:t xml:space="preserve">Nous avons bien </w:t>
      </w:r>
      <w:r w:rsidR="006003A7">
        <w:t>compris</w:t>
      </w:r>
      <w:r>
        <w:t xml:space="preserve"> que l</w:t>
      </w:r>
      <w:r w:rsidR="006003A7">
        <w:t>’élaboration</w:t>
      </w:r>
      <w:r>
        <w:t xml:space="preserve"> des accords de commerce désavantage nettement les pays en développement. Il faut </w:t>
      </w:r>
      <w:r w:rsidR="006003A7">
        <w:t xml:space="preserve">donc </w:t>
      </w:r>
      <w:r>
        <w:t>réformer la procédure</w:t>
      </w:r>
      <w:r w:rsidR="006003A7">
        <w:t>,</w:t>
      </w:r>
      <w:r>
        <w:t xml:space="preserve"> afin de rapprocher les délibérations sur les enjeux commerciaux des autres processus délibératifs. Le commerce est devenu trop important pour être laissé aux mains des ministres du commerce. </w:t>
      </w:r>
      <w:r w:rsidR="006003A7">
        <w:t>L</w:t>
      </w:r>
      <w:r>
        <w:t>es ministres de la recherche scientifique</w:t>
      </w:r>
      <w:r w:rsidR="006003A7">
        <w:t>,</w:t>
      </w:r>
      <w:r>
        <w:t xml:space="preserve"> ainsi que les ministres de l’environnement</w:t>
      </w:r>
      <w:r w:rsidR="006003A7">
        <w:t>,</w:t>
      </w:r>
      <w:r>
        <w:t xml:space="preserve"> doivent </w:t>
      </w:r>
      <w:r w:rsidR="006003A7">
        <w:t>impérativement prendre part aux discussions relatives à la propriété intellectuelle</w:t>
      </w:r>
      <w:r>
        <w:t xml:space="preserve">. Les pays développés </w:t>
      </w:r>
      <w:r w:rsidR="006003A7">
        <w:t>ont l’obligation morale d’</w:t>
      </w:r>
      <w:r>
        <w:t xml:space="preserve">aider les pays en développement à participer plus efficacement à ces délibérations. </w:t>
      </w:r>
    </w:p>
    <w:p w:rsidR="00235C7A" w:rsidRDefault="00235C7A" w:rsidP="006003A7">
      <w:pPr>
        <w:jc w:val="both"/>
      </w:pPr>
      <w:r>
        <w:t xml:space="preserve">Le système actuel de l’OMC </w:t>
      </w:r>
      <w:r w:rsidR="006003A7">
        <w:t>devient chaque jour</w:t>
      </w:r>
      <w:r>
        <w:t xml:space="preserve"> plus ingérable. Deux causes </w:t>
      </w:r>
      <w:r w:rsidR="006003A7">
        <w:t xml:space="preserve">expliquent </w:t>
      </w:r>
      <w:r>
        <w:t>ce problème : une augmentation du nombre de pays membres</w:t>
      </w:r>
      <w:r w:rsidR="006003A7">
        <w:t>,</w:t>
      </w:r>
      <w:r>
        <w:t xml:space="preserve"> et une revendication montante d’une plus large participation au processus de négociation.</w:t>
      </w:r>
      <w:r w:rsidR="006003A7">
        <w:t xml:space="preserve"> L’OMC</w:t>
      </w:r>
      <w:r w:rsidR="006003A7" w:rsidRPr="006003A7">
        <w:rPr>
          <w:color w:val="FF0000"/>
        </w:rPr>
        <w:t xml:space="preserve"> </w:t>
      </w:r>
      <w:r w:rsidR="006003A7">
        <w:t>a sélectionné u</w:t>
      </w:r>
      <w:r>
        <w:t>n petit groupe de pays</w:t>
      </w:r>
      <w:r w:rsidR="006003A7">
        <w:t xml:space="preserve"> </w:t>
      </w:r>
      <w:r>
        <w:t>pour négocier en salle verte (</w:t>
      </w:r>
      <w:r w:rsidR="006003A7">
        <w:t xml:space="preserve">une </w:t>
      </w:r>
      <w:r>
        <w:t xml:space="preserve">réunion </w:t>
      </w:r>
      <w:r w:rsidR="006003A7">
        <w:t>à</w:t>
      </w:r>
      <w:r>
        <w:t xml:space="preserve"> hui</w:t>
      </w:r>
      <w:r w:rsidR="006003A7">
        <w:t>s</w:t>
      </w:r>
      <w:r>
        <w:t xml:space="preserve"> clos</w:t>
      </w:r>
      <w:r w:rsidR="006003A7">
        <w:t>,</w:t>
      </w:r>
      <w:r>
        <w:t xml:space="preserve"> pendant laquelle les pays développés négocient en toute opacité avec certain</w:t>
      </w:r>
      <w:r w:rsidR="006003A7">
        <w:t>es nations)</w:t>
      </w:r>
      <w:r>
        <w:t xml:space="preserve"> avec les USA, l’Europe et le Japon.</w:t>
      </w:r>
    </w:p>
    <w:p w:rsidR="00235C7A" w:rsidRPr="009E2F73" w:rsidRDefault="00235C7A" w:rsidP="006003A7">
      <w:pPr>
        <w:jc w:val="both"/>
        <w:rPr>
          <w:b/>
          <w:i/>
        </w:rPr>
      </w:pPr>
      <w:r w:rsidRPr="009E2F73">
        <w:rPr>
          <w:b/>
          <w:i/>
        </w:rPr>
        <w:t xml:space="preserve">Chapitre XIII : Libération des échanges et coûts d’ajustement </w:t>
      </w:r>
    </w:p>
    <w:p w:rsidR="00235C7A" w:rsidRDefault="00235C7A" w:rsidP="006003A7">
      <w:pPr>
        <w:jc w:val="both"/>
      </w:pPr>
      <w:r>
        <w:t>Les travailleurs supportent l’essentiel des coûts d’ajustement</w:t>
      </w:r>
      <w:r w:rsidR="006003A7">
        <w:t xml:space="preserve">, </w:t>
      </w:r>
      <w:r>
        <w:t xml:space="preserve">faibles au regard des gains. </w:t>
      </w:r>
      <w:r w:rsidR="006003A7">
        <w:t>Toutefois, d</w:t>
      </w:r>
      <w:r>
        <w:t xml:space="preserve">ans les régions pauvres, </w:t>
      </w:r>
      <w:r w:rsidR="006003A7">
        <w:t xml:space="preserve">la faiblesse de l’accès au crédit peut alourdir </w:t>
      </w:r>
      <w:r>
        <w:t>les coûts d’ajustement. Les pays en développement subissent</w:t>
      </w:r>
      <w:r w:rsidR="006003A7">
        <w:t>, par conséquent,</w:t>
      </w:r>
      <w:r>
        <w:t xml:space="preserve"> des coûts d’ajustement plus importants que les pays développés. Par ailleurs, la réduction des droits de douane </w:t>
      </w:r>
      <w:r w:rsidR="006003A7">
        <w:t>entraine des conséquences</w:t>
      </w:r>
      <w:r>
        <w:t xml:space="preserve"> </w:t>
      </w:r>
      <w:r>
        <w:lastRenderedPageBreak/>
        <w:t>budgétaire</w:t>
      </w:r>
      <w:r w:rsidR="006003A7">
        <w:t>s pénibles</w:t>
      </w:r>
      <w:r>
        <w:t xml:space="preserve"> pour de nombreux pays en développement. Enfin les pays développés subissent des coûts de mise en œuvre d’une grande ampleur</w:t>
      </w:r>
      <w:r w:rsidR="00A10DC6">
        <w:t xml:space="preserve">, en raison des </w:t>
      </w:r>
      <w:r>
        <w:t>propositions liées aux questions de Singapour. Plusieurs pays développés (</w:t>
      </w:r>
      <w:r w:rsidR="00A10DC6">
        <w:t xml:space="preserve">par </w:t>
      </w:r>
      <w:r>
        <w:t>exemple</w:t>
      </w:r>
      <w:r w:rsidR="00A10DC6">
        <w:t>, les</w:t>
      </w:r>
      <w:r>
        <w:t xml:space="preserve"> États-Unis) permettent aux</w:t>
      </w:r>
      <w:r w:rsidR="00A10DC6">
        <w:t xml:space="preserve"> Etats</w:t>
      </w:r>
      <w:r>
        <w:t xml:space="preserve"> les moins avancés une réduction des droits de douane.</w:t>
      </w:r>
    </w:p>
    <w:p w:rsidR="00235C7A" w:rsidRDefault="00A10DC6" w:rsidP="00A10DC6">
      <w:pPr>
        <w:jc w:val="both"/>
      </w:pPr>
      <w:r>
        <w:t>En conclusion, l</w:t>
      </w:r>
      <w:r w:rsidR="00235C7A">
        <w:t>a libéralisation du commerce crée des coûts d’ajustement</w:t>
      </w:r>
      <w:r>
        <w:t>,</w:t>
      </w:r>
      <w:r w:rsidR="00235C7A">
        <w:t xml:space="preserve"> lorsque les ressources passent d’un secteur à un autre. L’ajustement à un régime commercial post-Doha imposera des coûts et des difficultés disproportionnés aux pays en développement, en raison de la perte de marges de préférence</w:t>
      </w:r>
      <w:r>
        <w:t xml:space="preserve">, </w:t>
      </w:r>
      <w:r w:rsidR="00235C7A">
        <w:t>de la perte de recettes de la fiscalité douanière</w:t>
      </w:r>
      <w:r>
        <w:t>,</w:t>
      </w:r>
      <w:r w:rsidR="00235C7A">
        <w:t xml:space="preserve"> de</w:t>
      </w:r>
      <w:r>
        <w:t xml:space="preserve"> diverses</w:t>
      </w:r>
      <w:r w:rsidR="00235C7A">
        <w:t xml:space="preserve"> faiblesses institutionnelles</w:t>
      </w:r>
      <w:r>
        <w:t xml:space="preserve"> – notamment l’absence </w:t>
      </w:r>
      <w:r w:rsidR="00235C7A">
        <w:t>de systèmes de sécurité social</w:t>
      </w:r>
      <w:r>
        <w:t>e</w:t>
      </w:r>
      <w:r w:rsidR="00235C7A">
        <w:t xml:space="preserve"> suffisants</w:t>
      </w:r>
      <w:r>
        <w:t xml:space="preserve"> </w:t>
      </w:r>
      <w:r w:rsidR="007C2E8D">
        <w:t>–</w:t>
      </w:r>
      <w:r>
        <w:t xml:space="preserve">, </w:t>
      </w:r>
      <w:r w:rsidR="00235C7A">
        <w:t>de coûts de mise en œuvre très importants</w:t>
      </w:r>
      <w:r w:rsidR="007C2E8D">
        <w:t xml:space="preserve">, </w:t>
      </w:r>
      <w:r w:rsidR="00235C7A">
        <w:t>d</w:t>
      </w:r>
      <w:r>
        <w:t>u manque de</w:t>
      </w:r>
      <w:r w:rsidR="00235C7A">
        <w:t xml:space="preserve"> fonds nécessaires pour restructurer l’économie</w:t>
      </w:r>
      <w:r w:rsidR="007C2E8D">
        <w:t xml:space="preserve">, </w:t>
      </w:r>
      <w:r w:rsidR="00235C7A">
        <w:t xml:space="preserve">et de la capacité limitée de populations pauvres à supporter le chômage à court terme. </w:t>
      </w:r>
    </w:p>
    <w:p w:rsidR="00235C7A" w:rsidRDefault="00A10DC6" w:rsidP="00A10DC6">
      <w:pPr>
        <w:jc w:val="both"/>
      </w:pPr>
      <w:r>
        <w:t>D</w:t>
      </w:r>
      <w:r w:rsidR="00235C7A">
        <w:t>es politiques nationales et internationales</w:t>
      </w:r>
      <w:r>
        <w:t>,</w:t>
      </w:r>
      <w:r w:rsidR="00235C7A">
        <w:t xml:space="preserve"> efficaces pour réduire les coûts et faciliter les ajustements</w:t>
      </w:r>
      <w:r>
        <w:t>, peuvent cependant tempérer ces effets</w:t>
      </w:r>
      <w:r w:rsidR="00235C7A">
        <w:t xml:space="preserve">. </w:t>
      </w:r>
      <w:r>
        <w:t>Certes, n</w:t>
      </w:r>
      <w:r w:rsidR="00235C7A">
        <w:t>ous aurons besoin d’aide</w:t>
      </w:r>
      <w:r>
        <w:t>,</w:t>
      </w:r>
      <w:r w:rsidR="00235C7A">
        <w:t xml:space="preserve"> pour créer </w:t>
      </w:r>
      <w:r>
        <w:t>l</w:t>
      </w:r>
      <w:r w:rsidR="00235C7A">
        <w:t>es infrastructures physiques et institutionnelles requises, et pour indemniser les catégories touchées</w:t>
      </w:r>
      <w:r>
        <w:t>,</w:t>
      </w:r>
      <w:r w:rsidR="00235C7A">
        <w:t xml:space="preserve"> afin d’alléger leurs épreuves. Ce</w:t>
      </w:r>
      <w:r>
        <w:t xml:space="preserve">s mesures exigeront </w:t>
      </w:r>
      <w:r w:rsidR="00235C7A">
        <w:t>bien évidemment un effort international coordonné et bien financé</w:t>
      </w:r>
      <w:r>
        <w:t>, et s</w:t>
      </w:r>
      <w:r w:rsidR="00235C7A">
        <w:t xml:space="preserve">i nous n’observons pas une augmentation de l’aide internationale, la responsabilité de ces </w:t>
      </w:r>
      <w:r>
        <w:t>dispositions</w:t>
      </w:r>
      <w:r w:rsidR="00973BA1">
        <w:t xml:space="preserve"> incombera à des E</w:t>
      </w:r>
      <w:r w:rsidR="00235C7A">
        <w:t>tats assujettis à de fortes contraintes de ressources, et la réforme commerciale s</w:t>
      </w:r>
      <w:r>
        <w:t>’effectuera</w:t>
      </w:r>
      <w:r w:rsidR="00235C7A">
        <w:t xml:space="preserve"> aux dépens des autres priorités de développement.</w:t>
      </w:r>
    </w:p>
    <w:p w:rsidR="00235C7A" w:rsidRDefault="00235C7A"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235C7A" w:rsidRPr="00754A6E" w:rsidRDefault="00235C7A" w:rsidP="00235C7A">
      <w:pPr>
        <w:rPr>
          <w:b/>
          <w:sz w:val="24"/>
          <w:szCs w:val="24"/>
        </w:rPr>
      </w:pPr>
      <w:r w:rsidRPr="00754A6E">
        <w:rPr>
          <w:b/>
          <w:sz w:val="24"/>
          <w:szCs w:val="24"/>
        </w:rPr>
        <w:t>6. Principales conclusions (VOS principales conclusions)</w:t>
      </w:r>
    </w:p>
    <w:p w:rsidR="00235C7A" w:rsidRDefault="00235C7A" w:rsidP="00A10DC6">
      <w:pPr>
        <w:pStyle w:val="Paragraphedeliste"/>
        <w:ind w:left="0"/>
        <w:jc w:val="both"/>
      </w:pPr>
      <w:r>
        <w:t>Les questions qui se sont posées ne donnent pas de résultats positifs à l’heure actuelle.</w:t>
      </w:r>
    </w:p>
    <w:p w:rsidR="00235C7A" w:rsidRDefault="00A10DC6" w:rsidP="00A10DC6">
      <w:pPr>
        <w:jc w:val="both"/>
      </w:pPr>
      <w:r>
        <w:t>L</w:t>
      </w:r>
      <w:r w:rsidR="00235C7A">
        <w:t>es pays pauvres se sont</w:t>
      </w:r>
      <w:r>
        <w:t>-ils</w:t>
      </w:r>
      <w:r w:rsidR="00235C7A">
        <w:t xml:space="preserve"> enrichis ? </w:t>
      </w:r>
    </w:p>
    <w:p w:rsidR="00235C7A" w:rsidRDefault="00235C7A" w:rsidP="00A10DC6">
      <w:pPr>
        <w:jc w:val="both"/>
      </w:pPr>
      <w:r>
        <w:t>Réponse : tout dépend de la cause : guerres, dictatures</w:t>
      </w:r>
      <w:r w:rsidR="00A10DC6">
        <w:t>, etc.</w:t>
      </w:r>
    </w:p>
    <w:p w:rsidR="00235C7A" w:rsidRDefault="00A10DC6" w:rsidP="00A10DC6">
      <w:pPr>
        <w:jc w:val="both"/>
      </w:pPr>
      <w:r>
        <w:t>L</w:t>
      </w:r>
      <w:r w:rsidR="00235C7A">
        <w:t>es pays riches aident</w:t>
      </w:r>
      <w:r>
        <w:t>-ils</w:t>
      </w:r>
      <w:r w:rsidR="00235C7A">
        <w:t xml:space="preserve"> les pays pauvres ? </w:t>
      </w:r>
    </w:p>
    <w:p w:rsidR="00235C7A" w:rsidRDefault="00235C7A" w:rsidP="00A10DC6">
      <w:pPr>
        <w:jc w:val="both"/>
      </w:pPr>
      <w:r>
        <w:t xml:space="preserve">Réponse : le but des pays riches est malheureusement de </w:t>
      </w:r>
      <w:r w:rsidR="00A10DC6">
        <w:t xml:space="preserve">ne </w:t>
      </w:r>
      <w:r>
        <w:t>penser qu’à leur propre profit</w:t>
      </w:r>
      <w:r w:rsidR="00A10DC6">
        <w:t>,</w:t>
      </w:r>
      <w:r>
        <w:t xml:space="preserve"> et de ne se soucier que de leur intérêt personnel</w:t>
      </w:r>
      <w:r w:rsidR="00A10DC6">
        <w:t>.</w:t>
      </w:r>
    </w:p>
    <w:p w:rsidR="00235C7A" w:rsidRDefault="00235C7A" w:rsidP="00A10DC6">
      <w:pPr>
        <w:jc w:val="both"/>
      </w:pPr>
    </w:p>
    <w:p w:rsidR="00973BA1" w:rsidRDefault="00973BA1" w:rsidP="00A10DC6">
      <w:pPr>
        <w:jc w:val="both"/>
      </w:pPr>
    </w:p>
    <w:p w:rsidR="00973BA1" w:rsidRDefault="00973BA1"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235C7A" w:rsidRPr="00754A6E" w:rsidRDefault="00316BAD" w:rsidP="00235C7A">
      <w:pPr>
        <w:rPr>
          <w:b/>
          <w:sz w:val="24"/>
        </w:rPr>
      </w:pPr>
      <w:r>
        <w:rPr>
          <w:b/>
          <w:sz w:val="24"/>
        </w:rPr>
        <w:t>7. Commentaire</w:t>
      </w:r>
      <w:r w:rsidR="00235C7A" w:rsidRPr="00754A6E">
        <w:rPr>
          <w:b/>
          <w:sz w:val="24"/>
        </w:rPr>
        <w:t xml:space="preserve"> critique, actualité de la question </w:t>
      </w:r>
    </w:p>
    <w:p w:rsidR="00235C7A" w:rsidRDefault="00A10DC6" w:rsidP="00A10DC6">
      <w:pPr>
        <w:jc w:val="both"/>
      </w:pPr>
      <w:r>
        <w:t>Les auteurs ont écrit cet</w:t>
      </w:r>
      <w:r w:rsidR="00235C7A">
        <w:t xml:space="preserve"> ouvrage</w:t>
      </w:r>
      <w:r w:rsidR="007C2E8D">
        <w:t xml:space="preserve"> afin que</w:t>
      </w:r>
      <w:r w:rsidR="00235C7A">
        <w:t xml:space="preserve"> le commerce f</w:t>
      </w:r>
      <w:r>
        <w:t xml:space="preserve">avorise </w:t>
      </w:r>
      <w:r w:rsidR="00235C7A">
        <w:t>le développement</w:t>
      </w:r>
      <w:r>
        <w:t>, gr</w:t>
      </w:r>
      <w:r w:rsidR="00235C7A">
        <w:t>âce à une augmentation d’ouverture des marchés et à une restriction des coûts d’ajustement.</w:t>
      </w:r>
    </w:p>
    <w:p w:rsidR="00235C7A" w:rsidRDefault="00235C7A" w:rsidP="00A10DC6">
      <w:pPr>
        <w:jc w:val="both"/>
      </w:pPr>
      <w:r>
        <w:t xml:space="preserve">À l’heure actuelle, le commerce </w:t>
      </w:r>
      <w:r w:rsidR="00A10DC6">
        <w:t>impose</w:t>
      </w:r>
      <w:r>
        <w:t xml:space="preserve"> des conditions désavantageuses aux économies des pays en développement. Les pays pauvres ne </w:t>
      </w:r>
      <w:r w:rsidR="00A10DC6">
        <w:t>peuvent</w:t>
      </w:r>
      <w:r>
        <w:t xml:space="preserve"> donc pas se défendre</w:t>
      </w:r>
      <w:r w:rsidR="00A10DC6">
        <w:t>,</w:t>
      </w:r>
      <w:r>
        <w:t xml:space="preserve"> alors que les grandes entreprises des pays riches </w:t>
      </w:r>
      <w:r w:rsidR="00A10DC6">
        <w:t>imposent</w:t>
      </w:r>
      <w:r>
        <w:t xml:space="preserve"> leurs lois et g</w:t>
      </w:r>
      <w:r w:rsidR="00973BA1">
        <w:t>agnent de plus en plus d’argent</w:t>
      </w:r>
      <w:r>
        <w:t xml:space="preserve"> (</w:t>
      </w:r>
      <w:r w:rsidR="00A10DC6">
        <w:t xml:space="preserve">songeons aux </w:t>
      </w:r>
      <w:r>
        <w:t>entreprise</w:t>
      </w:r>
      <w:r w:rsidR="00A10DC6">
        <w:t>s d’</w:t>
      </w:r>
      <w:r w:rsidR="002212D4">
        <w:t>Apple</w:t>
      </w:r>
      <w:r>
        <w:t>).</w:t>
      </w:r>
    </w:p>
    <w:p w:rsidR="00235C7A" w:rsidRDefault="00235C7A" w:rsidP="00A10DC6">
      <w:pPr>
        <w:jc w:val="both"/>
      </w:pPr>
      <w:r>
        <w:t>De plus, si le gouvernement effectue un changement politique</w:t>
      </w:r>
      <w:r w:rsidR="003E6471">
        <w:t>,</w:t>
      </w:r>
      <w:r>
        <w:t xml:space="preserve"> et que les entreprises estiment qu’une diminution </w:t>
      </w:r>
      <w:r w:rsidR="003E6471">
        <w:t xml:space="preserve">leur sera profitable, ces dernières peuvent alors </w:t>
      </w:r>
      <w:r>
        <w:t xml:space="preserve">utiliser les traités internationaux </w:t>
      </w:r>
      <w:r w:rsidR="003E6471">
        <w:t>d’</w:t>
      </w:r>
      <w:r w:rsidR="002212D4">
        <w:t>investissement</w:t>
      </w:r>
      <w:r>
        <w:t>. En 2011</w:t>
      </w:r>
      <w:r w:rsidR="00522CDE">
        <w:t>, les entreprises</w:t>
      </w:r>
      <w:r w:rsidR="003E6471">
        <w:t xml:space="preserve"> ont utilisé </w:t>
      </w:r>
      <w:r>
        <w:t>3000 traités internationaux d’investissement. Malheureusement</w:t>
      </w:r>
      <w:r w:rsidR="003E6471">
        <w:t xml:space="preserve">, le remboursement de cette entorse à la loi incombe aux </w:t>
      </w:r>
      <w:r>
        <w:t>gouvernements</w:t>
      </w:r>
      <w:r w:rsidR="003E6471">
        <w:t xml:space="preserve">, et </w:t>
      </w:r>
      <w:r>
        <w:t xml:space="preserve">les pays en développement sont </w:t>
      </w:r>
      <w:r w:rsidR="003E6471">
        <w:t>rapidement</w:t>
      </w:r>
      <w:r>
        <w:t xml:space="preserve"> </w:t>
      </w:r>
      <w:r w:rsidR="003E6471">
        <w:t>écr</w:t>
      </w:r>
      <w:r w:rsidR="007C2E8D">
        <w:t>a</w:t>
      </w:r>
      <w:r w:rsidR="003E6471">
        <w:t>sés</w:t>
      </w:r>
      <w:r>
        <w:t xml:space="preserve"> de dettes.  </w:t>
      </w:r>
    </w:p>
    <w:p w:rsidR="00235C7A" w:rsidRDefault="003E6471" w:rsidP="00A10DC6">
      <w:pPr>
        <w:jc w:val="both"/>
      </w:pPr>
      <w:r>
        <w:t xml:space="preserve">Bref, dans le passé, </w:t>
      </w:r>
      <w:r w:rsidR="00235C7A">
        <w:t>les pays développés empêchaient les pays sous-développés d</w:t>
      </w:r>
      <w:r>
        <w:t>’évoluer,</w:t>
      </w:r>
      <w:r w:rsidR="00235C7A">
        <w:t xml:space="preserve"> mais à l’heure actuelle</w:t>
      </w:r>
      <w:r>
        <w:t xml:space="preserve">, </w:t>
      </w:r>
      <w:r w:rsidR="00235C7A">
        <w:t xml:space="preserve">les grandes entreprises des pays développés </w:t>
      </w:r>
      <w:r>
        <w:t>nuisent a</w:t>
      </w:r>
      <w:r w:rsidR="00235C7A">
        <w:t>u progrès de</w:t>
      </w:r>
      <w:r>
        <w:t xml:space="preserve"> ces mêmes nations</w:t>
      </w:r>
      <w:r w:rsidR="00235C7A">
        <w:t xml:space="preserve">.  </w:t>
      </w: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532AEC" w:rsidRDefault="00532AEC" w:rsidP="00A10DC6">
      <w:pPr>
        <w:jc w:val="both"/>
      </w:pPr>
    </w:p>
    <w:p w:rsidR="00235C7A" w:rsidRDefault="00235C7A" w:rsidP="00235C7A"/>
    <w:p w:rsidR="00235C7A" w:rsidRPr="00D25E44" w:rsidRDefault="00235C7A" w:rsidP="00235C7A">
      <w:pPr>
        <w:rPr>
          <w:b/>
          <w:sz w:val="24"/>
          <w:szCs w:val="24"/>
        </w:rPr>
      </w:pPr>
      <w:r w:rsidRPr="00D25E44">
        <w:rPr>
          <w:b/>
          <w:sz w:val="24"/>
          <w:szCs w:val="24"/>
        </w:rPr>
        <w:t>8. Les « bonnes pages »</w:t>
      </w:r>
    </w:p>
    <w:p w:rsidR="00235C7A" w:rsidRDefault="00235C7A" w:rsidP="003E6471">
      <w:pPr>
        <w:jc w:val="both"/>
      </w:pPr>
      <w:r>
        <w:t xml:space="preserve">Nous avons </w:t>
      </w:r>
      <w:r w:rsidR="003E6471">
        <w:t>étudié,</w:t>
      </w:r>
      <w:r>
        <w:t xml:space="preserve"> au cours d’économie politique, les trois différentes politiques commerciales</w:t>
      </w:r>
      <w:r w:rsidR="000C03A2">
        <w:t>. La première, l’autarcie, désigne la politique d’un</w:t>
      </w:r>
      <w:r>
        <w:t xml:space="preserve"> </w:t>
      </w:r>
      <w:r w:rsidR="000C03A2">
        <w:t xml:space="preserve">Etat soucieux de </w:t>
      </w:r>
      <w:r>
        <w:t>se suffire à lui-même</w:t>
      </w:r>
      <w:r w:rsidR="000C03A2">
        <w:t>,</w:t>
      </w:r>
      <w:r>
        <w:t xml:space="preserve"> sans aucun échange avec les autres pays. L</w:t>
      </w:r>
      <w:r w:rsidR="000C03A2">
        <w:t>a</w:t>
      </w:r>
      <w:r>
        <w:t xml:space="preserve"> deuxième</w:t>
      </w:r>
      <w:r w:rsidR="000C03A2">
        <w:t xml:space="preserve">, </w:t>
      </w:r>
      <w:r>
        <w:t>le protectionnisme</w:t>
      </w:r>
      <w:r w:rsidR="000C03A2">
        <w:t xml:space="preserve">, s’applique à une nation </w:t>
      </w:r>
      <w:r>
        <w:t>prot</w:t>
      </w:r>
      <w:r w:rsidR="000C03A2">
        <w:t>é</w:t>
      </w:r>
      <w:r>
        <w:t>ge</w:t>
      </w:r>
      <w:r w:rsidR="000C03A2">
        <w:t>ant</w:t>
      </w:r>
      <w:r>
        <w:t xml:space="preserve"> son marché intérieur, ses entreprises et ses emplois. </w:t>
      </w:r>
      <w:r w:rsidR="000C03A2">
        <w:t xml:space="preserve">Enfin, </w:t>
      </w:r>
      <w:r>
        <w:t>le libre-échange</w:t>
      </w:r>
      <w:r w:rsidR="000C03A2">
        <w:t xml:space="preserve"> correspond à</w:t>
      </w:r>
      <w:r>
        <w:t xml:space="preserve"> une théorie économique </w:t>
      </w:r>
      <w:r w:rsidR="000C03A2">
        <w:t xml:space="preserve">du </w:t>
      </w:r>
      <w:r>
        <w:t xml:space="preserve">« laisser passer » et </w:t>
      </w:r>
      <w:r w:rsidR="000C03A2">
        <w:t xml:space="preserve">du </w:t>
      </w:r>
      <w:r>
        <w:t>« laisser faire »</w:t>
      </w:r>
      <w:r w:rsidR="000C03A2">
        <w:t> : l</w:t>
      </w:r>
      <w:r w:rsidR="00973BA1">
        <w:t>’E</w:t>
      </w:r>
      <w:r>
        <w:t xml:space="preserve">tat ne peut intervenir dans les relations économiques. </w:t>
      </w:r>
    </w:p>
    <w:p w:rsidR="00235C7A" w:rsidRDefault="007C2E8D" w:rsidP="003E6471">
      <w:pPr>
        <w:jc w:val="both"/>
      </w:pPr>
      <w:r>
        <w:t>Le</w:t>
      </w:r>
      <w:r w:rsidR="00235C7A">
        <w:t xml:space="preserve"> chapitre II de l’ouvrage</w:t>
      </w:r>
      <w:r w:rsidR="000C03A2">
        <w:t xml:space="preserve"> évoque l</w:t>
      </w:r>
      <w:r w:rsidR="00235C7A">
        <w:t xml:space="preserve">e protectionnisme et le libre-échange. </w:t>
      </w:r>
      <w:r w:rsidR="000C03A2">
        <w:t xml:space="preserve">Les auteurs précisent </w:t>
      </w:r>
      <w:r w:rsidR="00235C7A">
        <w:t>que le protectionnisme limite la concurrence extérieure</w:t>
      </w:r>
      <w:r w:rsidR="000C03A2">
        <w:t>,</w:t>
      </w:r>
      <w:r w:rsidR="00235C7A">
        <w:t xml:space="preserve"> mais permet la concurrence interne</w:t>
      </w:r>
      <w:r w:rsidR="000C03A2">
        <w:t xml:space="preserve">, et que </w:t>
      </w:r>
      <w:r w:rsidR="00235C7A">
        <w:t xml:space="preserve">le libre-échange </w:t>
      </w:r>
      <w:r w:rsidR="000C03A2">
        <w:t>présente des avantages et des inconvénients</w:t>
      </w:r>
      <w:r w:rsidR="00235C7A">
        <w:t xml:space="preserve">. </w:t>
      </w:r>
      <w:r w:rsidR="000C03A2">
        <w:t>Songeons à</w:t>
      </w:r>
      <w:r w:rsidR="00235C7A">
        <w:t xml:space="preserve"> la délocalisation de grandes entreprises</w:t>
      </w:r>
      <w:r w:rsidR="000C03A2">
        <w:t xml:space="preserve">, </w:t>
      </w:r>
      <w:r w:rsidR="00235C7A">
        <w:t>qui entraine l’augmentation du chômage.</w:t>
      </w:r>
    </w:p>
    <w:p w:rsidR="00235C7A" w:rsidRDefault="00235C7A" w:rsidP="003E6471">
      <w:pPr>
        <w:jc w:val="both"/>
      </w:pPr>
      <w:r>
        <w:t>Dans le cours d’économie politique, nous apprenons que le G20 est constitué de 19 pays et de l’UE. Le but du G20 est principalement de créer des possibilités de dialogues entre les pays industrialisés et les pays émergents.</w:t>
      </w:r>
    </w:p>
    <w:p w:rsidR="00235C7A" w:rsidRDefault="00235C7A" w:rsidP="003E6471">
      <w:pPr>
        <w:jc w:val="both"/>
      </w:pPr>
      <w:r>
        <w:t xml:space="preserve">Au chapitre IV de l’ouvrage, nous découvrons que les pays en développement ont décidé de s’unir au G20 afin de se faire entendre lors des négociations. Ils ont donc </w:t>
      </w:r>
      <w:r w:rsidR="000C03A2">
        <w:t>demandé</w:t>
      </w:r>
      <w:r>
        <w:t xml:space="preserve"> aux États-Unis et à l’Europe d’ouvrir des marchés supplémentaires</w:t>
      </w:r>
      <w:r w:rsidR="000C03A2">
        <w:t>,</w:t>
      </w:r>
      <w:r>
        <w:t xml:space="preserve"> et de restreindre les subventions. Les pays développés ont refusé.</w:t>
      </w:r>
    </w:p>
    <w:p w:rsidR="00235C7A" w:rsidRDefault="00235C7A" w:rsidP="003E6471">
      <w:pPr>
        <w:jc w:val="both"/>
      </w:pPr>
    </w:p>
    <w:p w:rsidR="00235C7A" w:rsidRDefault="00235C7A" w:rsidP="003E6471">
      <w:pPr>
        <w:jc w:val="both"/>
      </w:pPr>
      <w:r>
        <w:t>Dans le cours d’économie politique, nous avons appris que l’OCDE favorise la libéralisation des échanges.</w:t>
      </w:r>
    </w:p>
    <w:p w:rsidR="00235C7A" w:rsidRDefault="007C2E8D" w:rsidP="003E6471">
      <w:pPr>
        <w:jc w:val="both"/>
      </w:pPr>
      <w:r>
        <w:t xml:space="preserve">Grâce au </w:t>
      </w:r>
      <w:r w:rsidR="00235C7A">
        <w:t>chapitre VIII</w:t>
      </w:r>
      <w:r>
        <w:t>, nous avons compris</w:t>
      </w:r>
      <w:r w:rsidR="00235C7A">
        <w:t xml:space="preserve"> que l’OCDE protège l’agriculture. </w:t>
      </w:r>
      <w:r w:rsidR="000C03A2">
        <w:t>Les auteurs affirment</w:t>
      </w:r>
      <w:r w:rsidR="00235C7A">
        <w:t xml:space="preserve"> que les pays en développement importent des denrées subventionnées. </w:t>
      </w:r>
      <w:r w:rsidR="000C03A2">
        <w:t xml:space="preserve">Par conséquent, éliminer les subventions aiderait </w:t>
      </w:r>
      <w:r w:rsidR="00235C7A">
        <w:t>ces</w:t>
      </w:r>
      <w:r w:rsidR="000C03A2">
        <w:t xml:space="preserve"> nations</w:t>
      </w:r>
      <w:r w:rsidR="00235C7A">
        <w:t>.</w:t>
      </w:r>
    </w:p>
    <w:p w:rsidR="00235C7A" w:rsidRDefault="00235C7A" w:rsidP="00235C7A"/>
    <w:p w:rsidR="00235C7A" w:rsidRDefault="00235C7A" w:rsidP="00235C7A">
      <w:r>
        <w:t xml:space="preserve">Nous avons </w:t>
      </w:r>
      <w:r w:rsidR="000C03A2">
        <w:t xml:space="preserve">analysé, </w:t>
      </w:r>
      <w:r>
        <w:t xml:space="preserve">au cours </w:t>
      </w:r>
      <w:r w:rsidR="007C2E8D">
        <w:t>d’</w:t>
      </w:r>
      <w:r>
        <w:t xml:space="preserve">économie politique, les parités fixes ou régime de changes fixes. </w:t>
      </w:r>
      <w:r w:rsidR="000C03A2">
        <w:t xml:space="preserve">Notre cours </w:t>
      </w:r>
      <w:r>
        <w:t>nous explique que les pouvoirs publics décident d’émettre la monnaie nationale dans le pays</w:t>
      </w:r>
      <w:r w:rsidR="000C03A2">
        <w:t xml:space="preserve">, et sont donc les seuls à </w:t>
      </w:r>
      <w:r>
        <w:t xml:space="preserve">contrôler la monnaie. </w:t>
      </w:r>
    </w:p>
    <w:p w:rsidR="00235C7A" w:rsidRDefault="00235C7A" w:rsidP="000C03A2">
      <w:pPr>
        <w:jc w:val="both"/>
      </w:pPr>
      <w:r>
        <w:t>Au chapitre X de l’</w:t>
      </w:r>
      <w:r w:rsidR="000C03A2">
        <w:t>essai</w:t>
      </w:r>
      <w:r>
        <w:t>, nous apprenons qu’une mauvaise politique économique peut entrainer une dévaluation de la monnaie.</w:t>
      </w:r>
    </w:p>
    <w:p w:rsidR="00235C7A" w:rsidRDefault="00235C7A" w:rsidP="000C03A2">
      <w:pPr>
        <w:jc w:val="both"/>
      </w:pPr>
    </w:p>
    <w:p w:rsidR="00235C7A" w:rsidRDefault="00235C7A" w:rsidP="000C03A2">
      <w:pPr>
        <w:jc w:val="both"/>
      </w:pPr>
      <w:r>
        <w:t xml:space="preserve">Dans le cours d’économie politique, nous avons </w:t>
      </w:r>
      <w:r w:rsidR="000C03A2">
        <w:t>examiné</w:t>
      </w:r>
      <w:r>
        <w:t xml:space="preserve"> le rôle de l’organisation mondial</w:t>
      </w:r>
      <w:r w:rsidR="000C03A2">
        <w:t xml:space="preserve">e </w:t>
      </w:r>
      <w:r>
        <w:t>du commerce.</w:t>
      </w:r>
    </w:p>
    <w:p w:rsidR="00235C7A" w:rsidRDefault="00235C7A" w:rsidP="000C03A2">
      <w:pPr>
        <w:jc w:val="both"/>
      </w:pPr>
      <w:r>
        <w:t>Au chapitre XI de l’ouvrage, nous découvrons que</w:t>
      </w:r>
      <w:r w:rsidR="000C03A2">
        <w:t>,</w:t>
      </w:r>
      <w:r>
        <w:t xml:space="preserve"> grâce à l’OMC</w:t>
      </w:r>
      <w:r w:rsidR="000C03A2">
        <w:t>,</w:t>
      </w:r>
      <w:r>
        <w:t xml:space="preserve"> les pays bénéficient de la réforme du commerce multilatéral. Le processus</w:t>
      </w:r>
      <w:r w:rsidR="000C03A2">
        <w:t xml:space="preserve">, pour intégrer </w:t>
      </w:r>
      <w:r>
        <w:t>l’OMC</w:t>
      </w:r>
      <w:r w:rsidR="000C03A2">
        <w:t>,</w:t>
      </w:r>
      <w:r>
        <w:t xml:space="preserve"> est long et </w:t>
      </w:r>
      <w:r w:rsidR="000C03A2">
        <w:t xml:space="preserve">complexe. Il </w:t>
      </w:r>
      <w:r>
        <w:t>comporte</w:t>
      </w:r>
      <w:r w:rsidR="000C03A2">
        <w:t xml:space="preserve"> trois </w:t>
      </w:r>
      <w:r>
        <w:t>étapes. De plus, les pays anciennement membres</w:t>
      </w:r>
      <w:r w:rsidR="000C03A2">
        <w:t>,</w:t>
      </w:r>
      <w:r w:rsidR="00973BA1">
        <w:t xml:space="preserve"> comme les E</w:t>
      </w:r>
      <w:r>
        <w:t>tats-Unis d’Amérique</w:t>
      </w:r>
      <w:r w:rsidR="000C03A2">
        <w:t>,</w:t>
      </w:r>
      <w:r>
        <w:t xml:space="preserve"> profitent de leur position au sein de l’OMC pour exiger</w:t>
      </w:r>
      <w:r w:rsidR="00BC7F97">
        <w:t>,</w:t>
      </w:r>
      <w:r>
        <w:t xml:space="preserve"> </w:t>
      </w:r>
      <w:r w:rsidR="00BC7F97">
        <w:t>des</w:t>
      </w:r>
      <w:r>
        <w:t xml:space="preserve"> nouveaux membres</w:t>
      </w:r>
      <w:r w:rsidR="00BC7F97">
        <w:t>,</w:t>
      </w:r>
      <w:r>
        <w:t xml:space="preserve"> des conditions supplémentaires (appelé</w:t>
      </w:r>
      <w:r w:rsidR="00BC7F97">
        <w:t>e</w:t>
      </w:r>
      <w:r>
        <w:t>s conditions OMC-plus). Les pays</w:t>
      </w:r>
      <w:r w:rsidR="00BC7F97">
        <w:t xml:space="preserve"> membres possèdent également</w:t>
      </w:r>
      <w:r>
        <w:t xml:space="preserve"> un droit de veto</w:t>
      </w:r>
      <w:r w:rsidR="00BC7F97">
        <w:t xml:space="preserve">, </w:t>
      </w:r>
      <w:r w:rsidR="00BC7F97">
        <w:lastRenderedPageBreak/>
        <w:t>applicable aux</w:t>
      </w:r>
      <w:r>
        <w:t xml:space="preserve"> pays qui adhèrent</w:t>
      </w:r>
      <w:r w:rsidR="00BC7F97">
        <w:t xml:space="preserve">, </w:t>
      </w:r>
      <w:r>
        <w:t>mais n’acceptent pas le</w:t>
      </w:r>
      <w:r w:rsidR="00BC7F97">
        <w:t>urs</w:t>
      </w:r>
      <w:r>
        <w:t xml:space="preserve"> conditions. En conclusion, les nouveaux </w:t>
      </w:r>
      <w:proofErr w:type="spellStart"/>
      <w:r w:rsidR="00566117">
        <w:t>adhérants</w:t>
      </w:r>
      <w:proofErr w:type="spellEnd"/>
      <w:r>
        <w:t xml:space="preserve"> à l’OMC </w:t>
      </w:r>
      <w:r w:rsidR="00BC7F97">
        <w:t>s</w:t>
      </w:r>
      <w:r>
        <w:t xml:space="preserve">ont soumis à un traitement d’une injustice flagrante. </w:t>
      </w:r>
    </w:p>
    <w:p w:rsidR="00235C7A" w:rsidRDefault="00235C7A" w:rsidP="00235C7A"/>
    <w:p w:rsidR="00235C7A" w:rsidRPr="00754A6E" w:rsidRDefault="00235C7A" w:rsidP="00235C7A">
      <w:pPr>
        <w:rPr>
          <w:b/>
          <w:sz w:val="24"/>
          <w:szCs w:val="24"/>
        </w:rPr>
      </w:pPr>
      <w:r w:rsidRPr="00754A6E">
        <w:rPr>
          <w:b/>
          <w:sz w:val="24"/>
          <w:szCs w:val="24"/>
        </w:rPr>
        <w:t xml:space="preserve">9. Liste des mots-clés </w:t>
      </w:r>
    </w:p>
    <w:p w:rsidR="00235C7A" w:rsidRDefault="00235C7A" w:rsidP="00235C7A">
      <w:r>
        <w:t>Commerce, développement, mondial, développé, sous-développé, aider, pauvreté, richesse, cycle, négociation, financier, libre-échange, protectionnisme, pays, progresser, libéralisation, accord, marché, économie.</w:t>
      </w:r>
    </w:p>
    <w:p w:rsidR="00235C7A" w:rsidRDefault="00235C7A"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532AEC" w:rsidRDefault="00532AEC" w:rsidP="00235C7A"/>
    <w:p w:rsidR="00235C7A" w:rsidRDefault="00235C7A" w:rsidP="00235C7A"/>
    <w:p w:rsidR="00235C7A" w:rsidRDefault="00235C7A" w:rsidP="00235C7A"/>
    <w:p w:rsidR="00235C7A" w:rsidRDefault="00235C7A" w:rsidP="00235C7A">
      <w:pPr>
        <w:rPr>
          <w:b/>
          <w:sz w:val="24"/>
          <w:szCs w:val="24"/>
        </w:rPr>
      </w:pPr>
      <w:r w:rsidRPr="00754A6E">
        <w:rPr>
          <w:b/>
          <w:sz w:val="24"/>
          <w:szCs w:val="24"/>
        </w:rPr>
        <w:t>10. Liste des mots nouveaux avec la définition</w:t>
      </w:r>
    </w:p>
    <w:p w:rsidR="00235C7A" w:rsidRPr="00754A6E" w:rsidRDefault="00235C7A" w:rsidP="00235C7A">
      <w:pPr>
        <w:rPr>
          <w:b/>
          <w:sz w:val="24"/>
          <w:szCs w:val="24"/>
        </w:rPr>
      </w:pPr>
    </w:p>
    <w:p w:rsidR="00235C7A" w:rsidRPr="00316BAD" w:rsidRDefault="00235C7A" w:rsidP="00316BAD">
      <w:pPr>
        <w:rPr>
          <w:b/>
          <w:sz w:val="24"/>
          <w:szCs w:val="24"/>
        </w:rPr>
      </w:pPr>
      <w:r w:rsidRPr="00316BAD">
        <w:rPr>
          <w:b/>
          <w:sz w:val="24"/>
          <w:szCs w:val="24"/>
        </w:rPr>
        <w:t>Appréciation global</w:t>
      </w:r>
      <w:r w:rsidR="00532AEC" w:rsidRPr="00316BAD">
        <w:rPr>
          <w:b/>
          <w:sz w:val="24"/>
          <w:szCs w:val="24"/>
        </w:rPr>
        <w:t>e</w:t>
      </w:r>
      <w:r w:rsidRPr="00316BAD">
        <w:rPr>
          <w:b/>
          <w:sz w:val="24"/>
          <w:szCs w:val="24"/>
        </w:rPr>
        <w:t xml:space="preserve"> – conclusion.</w:t>
      </w:r>
    </w:p>
    <w:p w:rsidR="00235C7A" w:rsidRDefault="00BC7F97" w:rsidP="00BC7F97">
      <w:pPr>
        <w:jc w:val="both"/>
      </w:pPr>
      <w:r w:rsidRPr="005114A4">
        <w:rPr>
          <w:i/>
        </w:rPr>
        <w:t>Pour un commerce mondial plus juste</w:t>
      </w:r>
      <w:r>
        <w:t xml:space="preserve"> s’adresse à un lectorat intéressé par le commerce </w:t>
      </w:r>
      <w:r w:rsidR="00235C7A">
        <w:t xml:space="preserve">mondial et </w:t>
      </w:r>
      <w:r>
        <w:t>par le</w:t>
      </w:r>
      <w:r w:rsidR="00235C7A">
        <w:t xml:space="preserve"> développement</w:t>
      </w:r>
      <w:r>
        <w:t xml:space="preserve">, et devrait retenir plus particulièrement l’attention des </w:t>
      </w:r>
      <w:r w:rsidR="00235C7A">
        <w:t xml:space="preserve">pays pauvres qui </w:t>
      </w:r>
      <w:r>
        <w:t>souhaitent</w:t>
      </w:r>
      <w:r w:rsidR="00235C7A">
        <w:t xml:space="preserve"> améliorer l’économie de leur </w:t>
      </w:r>
      <w:r>
        <w:t>nation</w:t>
      </w:r>
      <w:r w:rsidR="00235C7A">
        <w:t xml:space="preserve">. </w:t>
      </w:r>
      <w:r>
        <w:t xml:space="preserve">L’ouvrage comporte également de nombreux conseils avisés, pour </w:t>
      </w:r>
      <w:r w:rsidR="00235C7A">
        <w:t>gérer l</w:t>
      </w:r>
      <w:r>
        <w:t>es</w:t>
      </w:r>
      <w:r w:rsidR="00235C7A">
        <w:t xml:space="preserve"> relation</w:t>
      </w:r>
      <w:r>
        <w:t>s</w:t>
      </w:r>
      <w:r w:rsidR="00235C7A">
        <w:t xml:space="preserve"> entre pays pauvres et pays riches. </w:t>
      </w:r>
      <w:r>
        <w:t>Enfin, l’essai augmente sensiblement les connaissances du public, dans le domaine du commerce</w:t>
      </w:r>
      <w:r w:rsidR="00235C7A">
        <w:t>.</w:t>
      </w:r>
    </w:p>
    <w:p w:rsidR="00235C7A" w:rsidRDefault="00235C7A" w:rsidP="00BC7F97">
      <w:pPr>
        <w:jc w:val="both"/>
      </w:pPr>
      <w:r>
        <w:t xml:space="preserve">Il est </w:t>
      </w:r>
      <w:r w:rsidR="00BC7F97">
        <w:t xml:space="preserve">cependant </w:t>
      </w:r>
      <w:r>
        <w:t xml:space="preserve">nécessaire </w:t>
      </w:r>
      <w:r w:rsidR="00BC7F97">
        <w:t xml:space="preserve">de posséder de solides notions d’économie, </w:t>
      </w:r>
      <w:r>
        <w:t xml:space="preserve">pour comprendre cet ouvrage. </w:t>
      </w:r>
    </w:p>
    <w:p w:rsidR="00235C7A" w:rsidRDefault="00235C7A" w:rsidP="00BC7F97">
      <w:pPr>
        <w:jc w:val="both"/>
      </w:pPr>
    </w:p>
    <w:p w:rsidR="00235C7A" w:rsidRDefault="00235C7A" w:rsidP="00BC7F97">
      <w:pPr>
        <w:jc w:val="both"/>
      </w:pPr>
      <w:r>
        <w:t xml:space="preserve">Ce livre </w:t>
      </w:r>
      <w:r w:rsidR="00BC7F97">
        <w:t>est</w:t>
      </w:r>
      <w:r>
        <w:t xml:space="preserve"> très instructif : il </w:t>
      </w:r>
      <w:r w:rsidR="007C2E8D">
        <w:t xml:space="preserve">nous </w:t>
      </w:r>
      <w:r>
        <w:t xml:space="preserve">a </w:t>
      </w:r>
      <w:r w:rsidR="00BC7F97">
        <w:t xml:space="preserve">permis d’affiner </w:t>
      </w:r>
      <w:r w:rsidR="007C2E8D">
        <w:t>nos</w:t>
      </w:r>
      <w:r w:rsidR="00BC7F97">
        <w:t xml:space="preserve"> connaissances dans divers domaines (</w:t>
      </w:r>
      <w:r>
        <w:t xml:space="preserve">le fonctionnement du monde, le comportement des pays développés en comparaison </w:t>
      </w:r>
      <w:r w:rsidR="007C2E8D">
        <w:t>avec les</w:t>
      </w:r>
      <w:r>
        <w:t xml:space="preserve"> pays sous-développés, les lois sur les exportations et les importations du commerce</w:t>
      </w:r>
      <w:r w:rsidR="00BC7F97">
        <w:t>, etc.), et de mieux comprendre l’urgence de mettre un terme à</w:t>
      </w:r>
      <w:r>
        <w:t xml:space="preserve"> la domination des pays développés.</w:t>
      </w:r>
    </w:p>
    <w:p w:rsidR="00235C7A" w:rsidRDefault="00BC7F97" w:rsidP="00BC7F97">
      <w:pPr>
        <w:jc w:val="both"/>
      </w:pPr>
      <w:r>
        <w:t xml:space="preserve">Deux économistes reconnus, </w:t>
      </w:r>
      <w:r w:rsidR="00235C7A">
        <w:t xml:space="preserve">Joseph </w:t>
      </w:r>
      <w:proofErr w:type="spellStart"/>
      <w:r w:rsidR="00235C7A">
        <w:t>Stilglitz</w:t>
      </w:r>
      <w:proofErr w:type="spellEnd"/>
      <w:r w:rsidR="00235C7A">
        <w:t xml:space="preserve"> </w:t>
      </w:r>
      <w:r>
        <w:t>et</w:t>
      </w:r>
      <w:r w:rsidR="00235C7A">
        <w:t xml:space="preserve"> Andrew Charlton</w:t>
      </w:r>
      <w:r>
        <w:t xml:space="preserve">, donnent des conseils éclairés </w:t>
      </w:r>
      <w:r w:rsidR="00235C7A">
        <w:t xml:space="preserve">aux pays sous-développés. </w:t>
      </w:r>
      <w:r>
        <w:t xml:space="preserve">Ils souhaitent que </w:t>
      </w:r>
      <w:r w:rsidR="00235C7A">
        <w:t xml:space="preserve">ces pays s’enrichissent par eux-mêmes, </w:t>
      </w:r>
      <w:r>
        <w:t xml:space="preserve">et </w:t>
      </w:r>
      <w:r w:rsidR="00235C7A">
        <w:t xml:space="preserve">que la grande différence entre les pays riches et les pays pauvres </w:t>
      </w:r>
      <w:r w:rsidR="0096112D">
        <w:t>disparaisse peu à peu</w:t>
      </w:r>
      <w:r w:rsidR="00235C7A">
        <w:t xml:space="preserve">. En résumé, ce livre </w:t>
      </w:r>
      <w:r w:rsidR="0096112D">
        <w:t xml:space="preserve">reste d’un abord </w:t>
      </w:r>
      <w:r w:rsidR="00235C7A">
        <w:t>difficile</w:t>
      </w:r>
      <w:r w:rsidR="0096112D">
        <w:t xml:space="preserve">, </w:t>
      </w:r>
      <w:r w:rsidR="00235C7A">
        <w:t xml:space="preserve">car il </w:t>
      </w:r>
      <w:r w:rsidR="0096112D">
        <w:t>ne s’adresse pas à de jeunes lecteurs de dix-huit</w:t>
      </w:r>
      <w:r w:rsidR="00235C7A">
        <w:t xml:space="preserve"> ans</w:t>
      </w:r>
      <w:r w:rsidR="0096112D">
        <w:t>, peu au fait des réalités économiques. Le lecteur cible est clairement un dirigeant politique, préoccupé par la santé économique de son pays</w:t>
      </w:r>
      <w:r w:rsidR="00235C7A">
        <w:t xml:space="preserve">. </w:t>
      </w:r>
    </w:p>
    <w:p w:rsidR="00235C7A" w:rsidRDefault="00235C7A" w:rsidP="00BC7F97">
      <w:pPr>
        <w:jc w:val="both"/>
      </w:pPr>
    </w:p>
    <w:p w:rsidR="00235C7A" w:rsidRPr="00316BAD" w:rsidRDefault="00235C7A" w:rsidP="00316BAD">
      <w:pPr>
        <w:jc w:val="both"/>
        <w:rPr>
          <w:b/>
          <w:sz w:val="24"/>
          <w:szCs w:val="24"/>
        </w:rPr>
      </w:pPr>
      <w:r w:rsidRPr="00316BAD">
        <w:rPr>
          <w:b/>
          <w:sz w:val="24"/>
          <w:szCs w:val="24"/>
        </w:rPr>
        <w:t>Auto-évaluation.</w:t>
      </w:r>
    </w:p>
    <w:p w:rsidR="00235C7A" w:rsidRDefault="007C2E8D" w:rsidP="00BC7F97">
      <w:pPr>
        <w:jc w:val="both"/>
      </w:pPr>
      <w:r>
        <w:t xml:space="preserve">Notre </w:t>
      </w:r>
      <w:r w:rsidR="00235C7A">
        <w:t xml:space="preserve">plus grande difficulté a été de gérer </w:t>
      </w:r>
      <w:r>
        <w:t>le</w:t>
      </w:r>
      <w:r w:rsidR="00235C7A">
        <w:t xml:space="preserve"> temps de travail</w:t>
      </w:r>
      <w:r w:rsidR="0096112D">
        <w:t>. Vu la complexité de l’essai, la lecture s’est avérée assez lente, d’autant plus que la première édition du livre ne comporte aucun titre, contrairement à l’édition de poche, dont la structure facilite quelque peu la compréhension du texte.</w:t>
      </w:r>
    </w:p>
    <w:p w:rsidR="0096112D" w:rsidRDefault="0096112D" w:rsidP="00235C7A"/>
    <w:p w:rsidR="00235C7A" w:rsidRDefault="00235C7A" w:rsidP="00235C7A">
      <w:r>
        <w:t>L’étape 1 : cette étape a été effectuée en même temps que la révision des examens de juin.</w:t>
      </w:r>
    </w:p>
    <w:p w:rsidR="00235C7A" w:rsidRDefault="00235C7A" w:rsidP="00235C7A">
      <w:r>
        <w:t>L’étape 2 : les vacances de Noël tant mérité</w:t>
      </w:r>
      <w:r w:rsidR="0096112D">
        <w:t>es</w:t>
      </w:r>
      <w:r>
        <w:t xml:space="preserve"> ont été consacré</w:t>
      </w:r>
      <w:r w:rsidR="007C2E8D">
        <w:t>es</w:t>
      </w:r>
      <w:r>
        <w:t xml:space="preserve"> à réaliser chaque jour un chapitre du livre du travail de fin d’études. </w:t>
      </w:r>
    </w:p>
    <w:p w:rsidR="00235C7A" w:rsidRDefault="00235C7A" w:rsidP="00235C7A">
      <w:r>
        <w:t>L’étape 3 : l’étape a été effectuée à la dernière minute</w:t>
      </w:r>
      <w:r w:rsidR="0096112D">
        <w:t>, en raison d’une mauvaise gestion du temps de travail, ainsi que nous l’avons mentionné plus haut.</w:t>
      </w:r>
    </w:p>
    <w:p w:rsidR="00235C7A" w:rsidRDefault="0096112D" w:rsidP="00235C7A">
      <w:r>
        <w:t>Nos principales difficultés, dans la c</w:t>
      </w:r>
      <w:r w:rsidR="00235C7A">
        <w:t>oncrétisation d</w:t>
      </w:r>
      <w:r>
        <w:t xml:space="preserve">e cette analyse, ont porté sur l’amélioration du style, </w:t>
      </w:r>
      <w:r w:rsidR="00235C7A">
        <w:t>la compréhension du livre,</w:t>
      </w:r>
      <w:r>
        <w:t xml:space="preserve"> et la perception des points de liaison, entre les différents </w:t>
      </w:r>
      <w:r w:rsidR="00235C7A">
        <w:t>chapitre</w:t>
      </w:r>
      <w:r>
        <w:t>s</w:t>
      </w:r>
      <w:r w:rsidR="00235C7A">
        <w:t>.</w:t>
      </w:r>
    </w:p>
    <w:p w:rsidR="00235C7A" w:rsidRDefault="0096112D" w:rsidP="00235C7A">
      <w:r>
        <w:t>Toutefois, notre grand intérêt pour l’économie nous a permis de surmonter ces obstacles</w:t>
      </w:r>
      <w:r w:rsidR="00235C7A">
        <w:t>.</w:t>
      </w:r>
    </w:p>
    <w:p w:rsidR="00235C7A" w:rsidRDefault="0096112D" w:rsidP="00235C7A">
      <w:r>
        <w:lastRenderedPageBreak/>
        <w:t>Nous</w:t>
      </w:r>
      <w:r w:rsidR="00235C7A">
        <w:t xml:space="preserve"> remerci</w:t>
      </w:r>
      <w:r>
        <w:t>ons</w:t>
      </w:r>
      <w:r w:rsidR="00235C7A">
        <w:t xml:space="preserve"> </w:t>
      </w:r>
      <w:r>
        <w:t>M</w:t>
      </w:r>
      <w:r w:rsidR="00235C7A">
        <w:t>onsieur Assolari d’avoir exigé des délais pour l’accomplissement des étapes du travail de fin d’études. S</w:t>
      </w:r>
      <w:r>
        <w:t xml:space="preserve">ans ces balises, </w:t>
      </w:r>
      <w:r w:rsidR="00B270AE">
        <w:t>notre</w:t>
      </w:r>
      <w:r w:rsidR="00235C7A">
        <w:t xml:space="preserve"> travail aurait été inachevé et bâclé.</w:t>
      </w:r>
    </w:p>
    <w:p w:rsidR="00532AEC" w:rsidRDefault="00532AEC" w:rsidP="00235C7A"/>
    <w:p w:rsidR="00235C7A" w:rsidRPr="00316BAD" w:rsidRDefault="00235C7A" w:rsidP="00316BAD">
      <w:pPr>
        <w:rPr>
          <w:b/>
          <w:sz w:val="24"/>
          <w:szCs w:val="24"/>
        </w:rPr>
      </w:pPr>
      <w:r w:rsidRPr="00316BAD">
        <w:rPr>
          <w:b/>
          <w:sz w:val="24"/>
          <w:szCs w:val="24"/>
        </w:rPr>
        <w:t>Bibliographie.</w:t>
      </w:r>
    </w:p>
    <w:p w:rsidR="00235C7A" w:rsidRDefault="00235C7A" w:rsidP="00235C7A"/>
    <w:p w:rsidR="00235C7A" w:rsidRPr="00973BA1" w:rsidRDefault="00344844" w:rsidP="00235C7A">
      <w:hyperlink r:id="rId12" w:history="1">
        <w:r w:rsidR="00235C7A" w:rsidRPr="00973BA1">
          <w:rPr>
            <w:rStyle w:val="Lienhypertexte"/>
            <w:color w:val="auto"/>
            <w:u w:val="none"/>
          </w:rPr>
          <w:t>https://fr.wikipedia.org/wiki/Joseph_E._Stiglitz</w:t>
        </w:r>
      </w:hyperlink>
    </w:p>
    <w:p w:rsidR="00235C7A" w:rsidRPr="00973BA1" w:rsidRDefault="00344844" w:rsidP="00235C7A">
      <w:hyperlink r:id="rId13" w:history="1">
        <w:r w:rsidR="00235C7A" w:rsidRPr="00973BA1">
          <w:rPr>
            <w:rStyle w:val="Lienhypertexte"/>
            <w:color w:val="auto"/>
            <w:u w:val="none"/>
          </w:rPr>
          <w:t>https://www.infinance.fr/articles/bourse/formation-conseil/article-joseph-stiglitz-biographie-et-ouvrages-357.htm</w:t>
        </w:r>
      </w:hyperlink>
    </w:p>
    <w:p w:rsidR="00235C7A" w:rsidRPr="00973BA1" w:rsidRDefault="00344844" w:rsidP="00235C7A">
      <w:hyperlink r:id="rId14" w:history="1">
        <w:r w:rsidR="00235C7A" w:rsidRPr="00973BA1">
          <w:rPr>
            <w:rStyle w:val="Lienhypertexte"/>
            <w:color w:val="auto"/>
            <w:u w:val="none"/>
          </w:rPr>
          <w:t>https://fr.wikipedia.org/wiki/Andrew_Charlton</w:t>
        </w:r>
      </w:hyperlink>
    </w:p>
    <w:p w:rsidR="00235C7A" w:rsidRPr="00973BA1" w:rsidRDefault="00344844" w:rsidP="00235C7A">
      <w:hyperlink r:id="rId15" w:history="1">
        <w:r w:rsidR="00235C7A" w:rsidRPr="00973BA1">
          <w:rPr>
            <w:rStyle w:val="Lienhypertexte"/>
            <w:color w:val="auto"/>
            <w:u w:val="none"/>
          </w:rPr>
          <w:t>http://www.livredepoche.com/biographie-andrew-charlton-1663?width=auto&amp;height=auto&amp;inline=true</w:t>
        </w:r>
      </w:hyperlink>
    </w:p>
    <w:p w:rsidR="00235C7A" w:rsidRPr="00973BA1" w:rsidRDefault="00344844" w:rsidP="00235C7A">
      <w:pPr>
        <w:tabs>
          <w:tab w:val="left" w:pos="972"/>
        </w:tabs>
        <w:rPr>
          <w:rFonts w:cstheme="minorHAnsi"/>
        </w:rPr>
      </w:pPr>
      <w:hyperlink r:id="rId16" w:history="1">
        <w:r w:rsidR="00235C7A" w:rsidRPr="00973BA1">
          <w:rPr>
            <w:rStyle w:val="Lienhypertexte"/>
            <w:rFonts w:cstheme="minorHAnsi"/>
            <w:color w:val="auto"/>
            <w:u w:val="none"/>
          </w:rPr>
          <w:t>https://www.fayard.fr/pour-un-commerce-mondial-plus-juste-9782213629773</w:t>
        </w:r>
      </w:hyperlink>
    </w:p>
    <w:p w:rsidR="00235C7A" w:rsidRPr="00973BA1" w:rsidRDefault="00344844" w:rsidP="00235C7A">
      <w:pPr>
        <w:tabs>
          <w:tab w:val="left" w:pos="972"/>
        </w:tabs>
        <w:rPr>
          <w:rFonts w:cstheme="minorHAnsi"/>
        </w:rPr>
      </w:pPr>
      <w:hyperlink r:id="rId17" w:history="1">
        <w:r w:rsidR="00235C7A" w:rsidRPr="00973BA1">
          <w:rPr>
            <w:rStyle w:val="Lienhypertexte"/>
            <w:rFonts w:cstheme="minorHAnsi"/>
            <w:color w:val="auto"/>
            <w:u w:val="none"/>
          </w:rPr>
          <w:t>http://www.ffedd.be/cms_files/ffedd/files/filoche/2009_12/28-31.pdf</w:t>
        </w:r>
      </w:hyperlink>
    </w:p>
    <w:p w:rsidR="00235C7A" w:rsidRPr="00973BA1" w:rsidRDefault="00235C7A" w:rsidP="00235C7A">
      <w:pPr>
        <w:tabs>
          <w:tab w:val="left" w:pos="972"/>
        </w:tabs>
        <w:rPr>
          <w:rFonts w:cstheme="minorHAnsi"/>
        </w:rPr>
      </w:pPr>
    </w:p>
    <w:p w:rsidR="00235C7A" w:rsidRDefault="00235C7A" w:rsidP="00235C7A">
      <w:pPr>
        <w:tabs>
          <w:tab w:val="left" w:pos="972"/>
        </w:tabs>
        <w:rPr>
          <w:rFonts w:cstheme="minorHAnsi"/>
          <w:b/>
          <w:sz w:val="32"/>
          <w:szCs w:val="28"/>
        </w:rPr>
      </w:pPr>
    </w:p>
    <w:p w:rsidR="00532AEC" w:rsidRDefault="00532AEC" w:rsidP="00235C7A">
      <w:pPr>
        <w:tabs>
          <w:tab w:val="left" w:pos="972"/>
        </w:tabs>
        <w:rPr>
          <w:rFonts w:cstheme="minorHAnsi"/>
          <w:b/>
          <w:sz w:val="32"/>
          <w:szCs w:val="28"/>
        </w:rPr>
      </w:pPr>
    </w:p>
    <w:p w:rsidR="00532AEC" w:rsidRDefault="00532AEC" w:rsidP="00235C7A">
      <w:pPr>
        <w:tabs>
          <w:tab w:val="left" w:pos="972"/>
        </w:tabs>
        <w:rPr>
          <w:rFonts w:cstheme="minorHAnsi"/>
          <w:b/>
          <w:sz w:val="32"/>
          <w:szCs w:val="28"/>
        </w:rPr>
      </w:pPr>
    </w:p>
    <w:p w:rsidR="00532AEC" w:rsidRDefault="00532AEC" w:rsidP="00235C7A">
      <w:pPr>
        <w:tabs>
          <w:tab w:val="left" w:pos="972"/>
        </w:tabs>
        <w:rPr>
          <w:rFonts w:cstheme="minorHAnsi"/>
          <w:b/>
          <w:sz w:val="32"/>
          <w:szCs w:val="28"/>
        </w:rPr>
      </w:pPr>
    </w:p>
    <w:p w:rsidR="00532AEC" w:rsidRDefault="00532AEC" w:rsidP="00235C7A">
      <w:pPr>
        <w:tabs>
          <w:tab w:val="left" w:pos="972"/>
        </w:tabs>
        <w:rPr>
          <w:rFonts w:cstheme="minorHAnsi"/>
          <w:b/>
          <w:sz w:val="32"/>
          <w:szCs w:val="28"/>
        </w:rPr>
      </w:pPr>
    </w:p>
    <w:p w:rsidR="00532AEC" w:rsidRDefault="00532AEC" w:rsidP="00235C7A">
      <w:pPr>
        <w:tabs>
          <w:tab w:val="left" w:pos="972"/>
        </w:tabs>
        <w:rPr>
          <w:rFonts w:cstheme="minorHAnsi"/>
          <w:b/>
          <w:sz w:val="32"/>
          <w:szCs w:val="28"/>
        </w:rPr>
      </w:pPr>
    </w:p>
    <w:p w:rsidR="00532AEC" w:rsidRDefault="00532AEC" w:rsidP="00235C7A">
      <w:pPr>
        <w:tabs>
          <w:tab w:val="left" w:pos="972"/>
        </w:tabs>
        <w:rPr>
          <w:rFonts w:cstheme="minorHAnsi"/>
          <w:b/>
          <w:sz w:val="32"/>
          <w:szCs w:val="28"/>
        </w:rPr>
      </w:pPr>
    </w:p>
    <w:p w:rsidR="00532AEC" w:rsidRDefault="00532AEC" w:rsidP="00235C7A">
      <w:pPr>
        <w:tabs>
          <w:tab w:val="left" w:pos="972"/>
        </w:tabs>
        <w:rPr>
          <w:rFonts w:cstheme="minorHAnsi"/>
          <w:b/>
          <w:sz w:val="32"/>
          <w:szCs w:val="28"/>
        </w:rPr>
      </w:pPr>
    </w:p>
    <w:p w:rsidR="00532AEC" w:rsidRDefault="00532AEC" w:rsidP="00235C7A">
      <w:pPr>
        <w:tabs>
          <w:tab w:val="left" w:pos="972"/>
        </w:tabs>
        <w:rPr>
          <w:rFonts w:cstheme="minorHAnsi"/>
          <w:b/>
          <w:sz w:val="32"/>
          <w:szCs w:val="28"/>
        </w:rPr>
      </w:pPr>
    </w:p>
    <w:p w:rsidR="00532AEC" w:rsidRDefault="00532AEC" w:rsidP="00235C7A">
      <w:pPr>
        <w:tabs>
          <w:tab w:val="left" w:pos="972"/>
        </w:tabs>
        <w:rPr>
          <w:rFonts w:cstheme="minorHAnsi"/>
          <w:b/>
          <w:sz w:val="32"/>
          <w:szCs w:val="28"/>
        </w:rPr>
      </w:pPr>
    </w:p>
    <w:p w:rsidR="00BE2E78" w:rsidRDefault="00BE2E78" w:rsidP="00235C7A">
      <w:pPr>
        <w:tabs>
          <w:tab w:val="left" w:pos="972"/>
        </w:tabs>
        <w:rPr>
          <w:rFonts w:cstheme="minorHAnsi"/>
          <w:b/>
          <w:sz w:val="32"/>
          <w:szCs w:val="32"/>
        </w:rPr>
      </w:pPr>
    </w:p>
    <w:p w:rsidR="00BE2E78" w:rsidRDefault="00BE2E78" w:rsidP="00235C7A">
      <w:pPr>
        <w:tabs>
          <w:tab w:val="left" w:pos="972"/>
        </w:tabs>
        <w:rPr>
          <w:rFonts w:cstheme="minorHAnsi"/>
          <w:b/>
          <w:sz w:val="32"/>
          <w:szCs w:val="32"/>
        </w:rPr>
      </w:pPr>
    </w:p>
    <w:p w:rsidR="00BE2E78" w:rsidRDefault="00BE2E78" w:rsidP="00235C7A">
      <w:pPr>
        <w:tabs>
          <w:tab w:val="left" w:pos="972"/>
        </w:tabs>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24"/>
          <w:szCs w:val="32"/>
        </w:rPr>
      </w:pPr>
      <w:r w:rsidRPr="0045762C">
        <w:rPr>
          <w:rFonts w:cstheme="minorHAnsi"/>
          <w:b/>
          <w:sz w:val="24"/>
          <w:szCs w:val="32"/>
        </w:rPr>
        <w:t>Rem</w:t>
      </w:r>
      <w:r w:rsidR="0045762C" w:rsidRPr="0045762C">
        <w:rPr>
          <w:rFonts w:cstheme="minorHAnsi"/>
          <w:b/>
          <w:sz w:val="24"/>
          <w:szCs w:val="32"/>
        </w:rPr>
        <w:t>erciements</w:t>
      </w:r>
      <w:r w:rsidR="0045762C">
        <w:rPr>
          <w:rFonts w:cstheme="minorHAnsi"/>
          <w:b/>
          <w:sz w:val="24"/>
          <w:szCs w:val="32"/>
        </w:rPr>
        <w:t>.</w:t>
      </w:r>
    </w:p>
    <w:p w:rsidR="0045762C" w:rsidRPr="0045762C" w:rsidRDefault="0045762C" w:rsidP="00235C7A">
      <w:pPr>
        <w:rPr>
          <w:rFonts w:cstheme="minorHAnsi"/>
          <w:sz w:val="24"/>
          <w:szCs w:val="32"/>
        </w:rPr>
      </w:pPr>
    </w:p>
    <w:p w:rsidR="007F6FB0" w:rsidRDefault="0045762C" w:rsidP="00235C7A">
      <w:pPr>
        <w:rPr>
          <w:rFonts w:cstheme="minorHAnsi"/>
          <w:szCs w:val="32"/>
        </w:rPr>
      </w:pPr>
      <w:r>
        <w:rPr>
          <w:rFonts w:cstheme="minorHAnsi"/>
          <w:szCs w:val="32"/>
        </w:rPr>
        <w:t xml:space="preserve">A travers ces </w:t>
      </w:r>
      <w:r w:rsidR="007F6FB0">
        <w:rPr>
          <w:rFonts w:cstheme="minorHAnsi"/>
          <w:szCs w:val="32"/>
        </w:rPr>
        <w:t>quelques</w:t>
      </w:r>
      <w:r>
        <w:rPr>
          <w:rFonts w:cstheme="minorHAnsi"/>
          <w:szCs w:val="32"/>
        </w:rPr>
        <w:t xml:space="preserve"> lignes, je souhaite remercier </w:t>
      </w:r>
      <w:r w:rsidR="007F6FB0">
        <w:rPr>
          <w:rFonts w:cstheme="minorHAnsi"/>
          <w:szCs w:val="32"/>
        </w:rPr>
        <w:t xml:space="preserve">plusieurs personnes qui ont suscité </w:t>
      </w:r>
      <w:r>
        <w:rPr>
          <w:rFonts w:cstheme="minorHAnsi"/>
          <w:szCs w:val="32"/>
        </w:rPr>
        <w:t xml:space="preserve"> l’aboutissement de mon travail de fin d’</w:t>
      </w:r>
      <w:r w:rsidR="007F6FB0">
        <w:rPr>
          <w:rFonts w:cstheme="minorHAnsi"/>
          <w:szCs w:val="32"/>
        </w:rPr>
        <w:t xml:space="preserve">étude. </w:t>
      </w:r>
    </w:p>
    <w:p w:rsidR="00316BAD" w:rsidRDefault="007F6FB0" w:rsidP="00235C7A">
      <w:pPr>
        <w:rPr>
          <w:rFonts w:cstheme="minorHAnsi"/>
          <w:szCs w:val="32"/>
        </w:rPr>
      </w:pPr>
      <w:r>
        <w:rPr>
          <w:rFonts w:cstheme="minorHAnsi"/>
          <w:szCs w:val="32"/>
        </w:rPr>
        <w:t>Je pense à ma mère qui a répondu à mes nombreuses questions.</w:t>
      </w:r>
    </w:p>
    <w:p w:rsidR="007F6FB0" w:rsidRDefault="007F6FB0" w:rsidP="00235C7A">
      <w:pPr>
        <w:rPr>
          <w:rFonts w:cstheme="minorHAnsi"/>
          <w:szCs w:val="32"/>
        </w:rPr>
      </w:pPr>
      <w:r>
        <w:rPr>
          <w:rFonts w:cstheme="minorHAnsi"/>
          <w:szCs w:val="32"/>
        </w:rPr>
        <w:t xml:space="preserve">Je voudrais remercier également monsieur Assolari qui a corrigé plusieurs fois mon travail et qui m’a indiqué le chemin à suivre. </w:t>
      </w:r>
    </w:p>
    <w:p w:rsidR="007F6FB0" w:rsidRPr="0045762C" w:rsidRDefault="007F6FB0" w:rsidP="00235C7A">
      <w:pPr>
        <w:rPr>
          <w:rFonts w:cstheme="minorHAnsi"/>
          <w:szCs w:val="32"/>
        </w:rPr>
      </w:pPr>
      <w:r>
        <w:rPr>
          <w:rFonts w:cstheme="minorHAnsi"/>
          <w:szCs w:val="32"/>
        </w:rPr>
        <w:t xml:space="preserve">Et enfin, merci à madame </w:t>
      </w:r>
      <w:proofErr w:type="spellStart"/>
      <w:r>
        <w:rPr>
          <w:rFonts w:cstheme="minorHAnsi"/>
          <w:szCs w:val="32"/>
        </w:rPr>
        <w:t>Rondou</w:t>
      </w:r>
      <w:proofErr w:type="spellEnd"/>
      <w:r>
        <w:rPr>
          <w:rFonts w:cstheme="minorHAnsi"/>
          <w:szCs w:val="32"/>
        </w:rPr>
        <w:t xml:space="preserve">, </w:t>
      </w:r>
      <w:r w:rsidR="00A706C9">
        <w:rPr>
          <w:rFonts w:cstheme="minorHAnsi"/>
          <w:szCs w:val="32"/>
        </w:rPr>
        <w:t>qui m’a aidé à corriger mon travail</w:t>
      </w:r>
      <w:r>
        <w:rPr>
          <w:rFonts w:cstheme="minorHAnsi"/>
          <w:szCs w:val="32"/>
        </w:rPr>
        <w:t>.</w:t>
      </w: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316BAD" w:rsidRDefault="00316BAD" w:rsidP="00235C7A">
      <w:pPr>
        <w:rPr>
          <w:rFonts w:cstheme="minorHAnsi"/>
          <w:b/>
          <w:sz w:val="32"/>
          <w:szCs w:val="32"/>
        </w:rPr>
      </w:pPr>
    </w:p>
    <w:p w:rsidR="00235C7A" w:rsidRPr="005C5908" w:rsidRDefault="00316BAD" w:rsidP="00235C7A">
      <w:pPr>
        <w:rPr>
          <w:b/>
          <w:sz w:val="32"/>
          <w:szCs w:val="28"/>
        </w:rPr>
      </w:pPr>
      <w:r w:rsidRPr="00637D64">
        <w:rPr>
          <w:b/>
          <w:sz w:val="36"/>
          <w:szCs w:val="28"/>
        </w:rPr>
        <w:t>Table des matières</w:t>
      </w:r>
    </w:p>
    <w:p w:rsidR="00A706C9" w:rsidRPr="005C5908" w:rsidRDefault="00A706C9" w:rsidP="00235C7A">
      <w:pPr>
        <w:tabs>
          <w:tab w:val="left" w:pos="972"/>
        </w:tabs>
        <w:rPr>
          <w:b/>
          <w:sz w:val="32"/>
          <w:szCs w:val="28"/>
        </w:rPr>
      </w:pPr>
    </w:p>
    <w:p w:rsidR="00A706C9" w:rsidRPr="005C5908" w:rsidRDefault="00F5042F" w:rsidP="005C5908">
      <w:pPr>
        <w:tabs>
          <w:tab w:val="left" w:pos="972"/>
        </w:tabs>
        <w:rPr>
          <w:rFonts w:cstheme="minorHAnsi"/>
          <w:sz w:val="24"/>
          <w:szCs w:val="28"/>
        </w:rPr>
      </w:pPr>
      <w:r w:rsidRPr="005C5908">
        <w:rPr>
          <w:rFonts w:cstheme="minorHAnsi"/>
          <w:sz w:val="32"/>
          <w:szCs w:val="28"/>
        </w:rPr>
        <w:t>Introduction</w:t>
      </w:r>
      <w:r w:rsidR="001921F2">
        <w:rPr>
          <w:rFonts w:cstheme="minorHAnsi"/>
          <w:sz w:val="32"/>
          <w:szCs w:val="28"/>
        </w:rPr>
        <w:t>………………………………………………………………………………1</w:t>
      </w:r>
      <w:r w:rsidR="00A706C9" w:rsidRPr="005C5908">
        <w:rPr>
          <w:rFonts w:cstheme="minorHAnsi"/>
          <w:sz w:val="24"/>
          <w:szCs w:val="28"/>
        </w:rPr>
        <w:tab/>
      </w:r>
      <w:r w:rsidR="00A706C9" w:rsidRPr="005C5908">
        <w:rPr>
          <w:rFonts w:cstheme="minorHAnsi"/>
          <w:sz w:val="24"/>
          <w:szCs w:val="28"/>
        </w:rPr>
        <w:tab/>
      </w:r>
      <w:r w:rsidR="00A706C9" w:rsidRPr="005C5908">
        <w:rPr>
          <w:rFonts w:cstheme="minorHAnsi"/>
          <w:sz w:val="24"/>
          <w:szCs w:val="28"/>
        </w:rPr>
        <w:tab/>
      </w:r>
      <w:r w:rsidR="00A706C9" w:rsidRPr="005C5908">
        <w:rPr>
          <w:rFonts w:cstheme="minorHAnsi"/>
          <w:sz w:val="24"/>
          <w:szCs w:val="28"/>
        </w:rPr>
        <w:tab/>
      </w:r>
      <w:r w:rsidR="00A706C9" w:rsidRPr="005C5908">
        <w:rPr>
          <w:rFonts w:cstheme="minorHAnsi"/>
          <w:sz w:val="24"/>
          <w:szCs w:val="28"/>
        </w:rPr>
        <w:tab/>
      </w:r>
      <w:r w:rsidR="00A706C9" w:rsidRPr="005C5908">
        <w:rPr>
          <w:rFonts w:cstheme="minorHAnsi"/>
          <w:sz w:val="24"/>
          <w:szCs w:val="28"/>
        </w:rPr>
        <w:tab/>
      </w:r>
      <w:r w:rsidR="00A706C9" w:rsidRPr="005C5908">
        <w:rPr>
          <w:rFonts w:cstheme="minorHAnsi"/>
          <w:sz w:val="24"/>
          <w:szCs w:val="28"/>
        </w:rPr>
        <w:tab/>
      </w:r>
      <w:r w:rsidR="00A706C9" w:rsidRPr="005C5908">
        <w:rPr>
          <w:rFonts w:cstheme="minorHAnsi"/>
          <w:sz w:val="24"/>
          <w:szCs w:val="28"/>
        </w:rPr>
        <w:tab/>
      </w:r>
    </w:p>
    <w:p w:rsidR="00A706C9" w:rsidRPr="005C5908" w:rsidRDefault="00A706C9" w:rsidP="00A706C9">
      <w:pPr>
        <w:pStyle w:val="Paragraphedeliste"/>
        <w:tabs>
          <w:tab w:val="left" w:pos="972"/>
        </w:tabs>
        <w:rPr>
          <w:rFonts w:cstheme="minorHAnsi"/>
          <w:sz w:val="24"/>
          <w:szCs w:val="28"/>
        </w:rPr>
      </w:pPr>
    </w:p>
    <w:p w:rsidR="005C5908" w:rsidRDefault="00235C7A" w:rsidP="005C5908">
      <w:pPr>
        <w:pStyle w:val="Paragraphedeliste"/>
        <w:numPr>
          <w:ilvl w:val="0"/>
          <w:numId w:val="12"/>
        </w:numPr>
        <w:tabs>
          <w:tab w:val="left" w:pos="972"/>
        </w:tabs>
        <w:ind w:left="426"/>
        <w:rPr>
          <w:rFonts w:cstheme="minorHAnsi"/>
          <w:sz w:val="24"/>
          <w:szCs w:val="28"/>
        </w:rPr>
      </w:pPr>
      <w:r w:rsidRPr="005C5908">
        <w:rPr>
          <w:rFonts w:cstheme="minorHAnsi"/>
          <w:sz w:val="24"/>
          <w:szCs w:val="28"/>
        </w:rPr>
        <w:t>Identification de l’ouvrage</w:t>
      </w:r>
      <w:r w:rsidR="001921F2">
        <w:rPr>
          <w:rFonts w:cstheme="minorHAnsi"/>
          <w:sz w:val="24"/>
          <w:szCs w:val="28"/>
        </w:rPr>
        <w:t>…………………………………………………………………………………</w:t>
      </w:r>
      <w:r w:rsidR="00795AA4">
        <w:rPr>
          <w:rFonts w:cstheme="minorHAnsi"/>
          <w:sz w:val="24"/>
          <w:szCs w:val="28"/>
        </w:rPr>
        <w:t>...</w:t>
      </w:r>
      <w:r w:rsidR="001921F2">
        <w:rPr>
          <w:rFonts w:cstheme="minorHAnsi"/>
          <w:sz w:val="24"/>
          <w:szCs w:val="28"/>
        </w:rPr>
        <w:t>2</w:t>
      </w:r>
      <w:r w:rsidR="00A706C9" w:rsidRPr="005C5908">
        <w:rPr>
          <w:rFonts w:cstheme="minorHAnsi"/>
          <w:sz w:val="24"/>
          <w:szCs w:val="28"/>
        </w:rPr>
        <w:tab/>
      </w:r>
    </w:p>
    <w:p w:rsidR="00235C7A" w:rsidRPr="005C5908" w:rsidRDefault="00A706C9" w:rsidP="005C5908">
      <w:pPr>
        <w:pStyle w:val="Paragraphedeliste"/>
        <w:tabs>
          <w:tab w:val="left" w:pos="972"/>
        </w:tabs>
        <w:ind w:left="426"/>
        <w:rPr>
          <w:rFonts w:cstheme="minorHAnsi"/>
          <w:sz w:val="24"/>
          <w:szCs w:val="28"/>
        </w:rPr>
      </w:pPr>
      <w:r w:rsidRPr="005C5908">
        <w:rPr>
          <w:rFonts w:cstheme="minorHAnsi"/>
          <w:sz w:val="24"/>
          <w:szCs w:val="28"/>
        </w:rPr>
        <w:tab/>
      </w:r>
      <w:r w:rsidRPr="005C5908">
        <w:rPr>
          <w:rFonts w:cstheme="minorHAnsi"/>
          <w:sz w:val="24"/>
          <w:szCs w:val="28"/>
        </w:rPr>
        <w:tab/>
      </w:r>
      <w:r w:rsidRPr="005C5908">
        <w:rPr>
          <w:rFonts w:cstheme="minorHAnsi"/>
          <w:sz w:val="24"/>
          <w:szCs w:val="28"/>
        </w:rPr>
        <w:tab/>
      </w:r>
    </w:p>
    <w:p w:rsidR="005C5908" w:rsidRPr="005C5908" w:rsidRDefault="00235C7A" w:rsidP="005C5908">
      <w:pPr>
        <w:pStyle w:val="Paragraphedeliste"/>
        <w:numPr>
          <w:ilvl w:val="0"/>
          <w:numId w:val="12"/>
        </w:numPr>
        <w:tabs>
          <w:tab w:val="left" w:pos="972"/>
        </w:tabs>
        <w:ind w:left="426"/>
        <w:rPr>
          <w:rFonts w:cstheme="minorHAnsi"/>
          <w:sz w:val="24"/>
          <w:szCs w:val="28"/>
        </w:rPr>
      </w:pPr>
      <w:r w:rsidRPr="005C5908">
        <w:rPr>
          <w:rFonts w:cstheme="minorHAnsi"/>
          <w:sz w:val="24"/>
          <w:szCs w:val="28"/>
        </w:rPr>
        <w:t>I</w:t>
      </w:r>
      <w:r w:rsidR="005C5908">
        <w:rPr>
          <w:rFonts w:cstheme="minorHAnsi"/>
          <w:sz w:val="24"/>
          <w:szCs w:val="28"/>
        </w:rPr>
        <w:t>dentification de l’auteur</w:t>
      </w:r>
      <w:r w:rsidR="001921F2">
        <w:rPr>
          <w:rFonts w:cstheme="minorHAnsi"/>
          <w:sz w:val="24"/>
          <w:szCs w:val="28"/>
        </w:rPr>
        <w:t>……………………………………………………………………………………</w:t>
      </w:r>
      <w:r w:rsidR="00795AA4">
        <w:rPr>
          <w:rFonts w:cstheme="minorHAnsi"/>
          <w:sz w:val="24"/>
          <w:szCs w:val="28"/>
        </w:rPr>
        <w:t>…</w:t>
      </w:r>
      <w:r w:rsidR="001921F2">
        <w:rPr>
          <w:rFonts w:cstheme="minorHAnsi"/>
          <w:sz w:val="24"/>
          <w:szCs w:val="28"/>
        </w:rPr>
        <w:t>3</w:t>
      </w:r>
    </w:p>
    <w:p w:rsidR="005C5908" w:rsidRPr="005C5908" w:rsidRDefault="005C5908" w:rsidP="005C5908">
      <w:pPr>
        <w:pStyle w:val="Paragraphedeliste"/>
        <w:tabs>
          <w:tab w:val="left" w:pos="972"/>
        </w:tabs>
        <w:ind w:left="426"/>
        <w:rPr>
          <w:rFonts w:cstheme="minorHAnsi"/>
          <w:sz w:val="24"/>
          <w:szCs w:val="28"/>
        </w:rPr>
      </w:pPr>
    </w:p>
    <w:p w:rsidR="005C5908" w:rsidRDefault="00235C7A" w:rsidP="005C5908">
      <w:pPr>
        <w:pStyle w:val="Paragraphedeliste"/>
        <w:numPr>
          <w:ilvl w:val="0"/>
          <w:numId w:val="12"/>
        </w:numPr>
        <w:tabs>
          <w:tab w:val="left" w:pos="972"/>
        </w:tabs>
        <w:ind w:left="426"/>
        <w:rPr>
          <w:rFonts w:cstheme="minorHAnsi"/>
          <w:sz w:val="24"/>
          <w:szCs w:val="28"/>
        </w:rPr>
      </w:pPr>
      <w:r w:rsidRPr="005C5908">
        <w:rPr>
          <w:rFonts w:cstheme="minorHAnsi"/>
          <w:sz w:val="24"/>
          <w:szCs w:val="28"/>
        </w:rPr>
        <w:t>Intention</w:t>
      </w:r>
      <w:r w:rsidR="005C5908">
        <w:rPr>
          <w:rFonts w:cstheme="minorHAnsi"/>
          <w:sz w:val="24"/>
          <w:szCs w:val="28"/>
        </w:rPr>
        <w:t>s et problématiques de l’ouvrage</w:t>
      </w:r>
      <w:r w:rsidR="001921F2">
        <w:rPr>
          <w:rFonts w:cstheme="minorHAnsi"/>
          <w:sz w:val="24"/>
          <w:szCs w:val="28"/>
        </w:rPr>
        <w:t>…………………………………………………………</w:t>
      </w:r>
      <w:r w:rsidR="00795AA4">
        <w:rPr>
          <w:rFonts w:cstheme="minorHAnsi"/>
          <w:sz w:val="24"/>
          <w:szCs w:val="28"/>
        </w:rPr>
        <w:t>.</w:t>
      </w:r>
      <w:r w:rsidR="001921F2">
        <w:rPr>
          <w:rFonts w:cstheme="minorHAnsi"/>
          <w:sz w:val="24"/>
          <w:szCs w:val="28"/>
        </w:rPr>
        <w:t>.4</w:t>
      </w:r>
    </w:p>
    <w:p w:rsidR="001921F2" w:rsidRDefault="001921F2" w:rsidP="001921F2">
      <w:pPr>
        <w:pStyle w:val="Paragraphedeliste"/>
        <w:numPr>
          <w:ilvl w:val="1"/>
          <w:numId w:val="12"/>
        </w:numPr>
        <w:tabs>
          <w:tab w:val="left" w:pos="972"/>
        </w:tabs>
        <w:rPr>
          <w:rFonts w:cstheme="minorHAnsi"/>
          <w:sz w:val="24"/>
          <w:szCs w:val="28"/>
        </w:rPr>
      </w:pPr>
      <w:r w:rsidRPr="005C5908">
        <w:rPr>
          <w:rFonts w:cstheme="minorHAnsi"/>
          <w:sz w:val="24"/>
          <w:szCs w:val="28"/>
        </w:rPr>
        <w:t>Intention</w:t>
      </w:r>
      <w:r w:rsidR="00795AA4">
        <w:rPr>
          <w:rFonts w:cstheme="minorHAnsi"/>
          <w:sz w:val="24"/>
          <w:szCs w:val="28"/>
        </w:rPr>
        <w:t>………………………………………………………………………………………………4</w:t>
      </w:r>
    </w:p>
    <w:p w:rsidR="001921F2" w:rsidRDefault="001921F2" w:rsidP="00795AA4">
      <w:pPr>
        <w:pStyle w:val="Paragraphedeliste"/>
        <w:numPr>
          <w:ilvl w:val="1"/>
          <w:numId w:val="12"/>
        </w:numPr>
        <w:tabs>
          <w:tab w:val="left" w:pos="972"/>
        </w:tabs>
        <w:ind w:right="567"/>
        <w:rPr>
          <w:rFonts w:cstheme="minorHAnsi"/>
          <w:sz w:val="24"/>
          <w:szCs w:val="28"/>
        </w:rPr>
      </w:pPr>
      <w:r w:rsidRPr="005C5908">
        <w:rPr>
          <w:rFonts w:cstheme="minorHAnsi"/>
          <w:sz w:val="24"/>
          <w:szCs w:val="28"/>
        </w:rPr>
        <w:t>Problématique</w:t>
      </w:r>
      <w:r w:rsidR="00795AA4">
        <w:rPr>
          <w:rFonts w:cstheme="minorHAnsi"/>
          <w:sz w:val="24"/>
          <w:szCs w:val="28"/>
        </w:rPr>
        <w:t>……………………………………………………………………………………..4</w:t>
      </w:r>
    </w:p>
    <w:p w:rsidR="005C5908" w:rsidRDefault="001921F2" w:rsidP="001921F2">
      <w:pPr>
        <w:pStyle w:val="Paragraphedeliste"/>
        <w:numPr>
          <w:ilvl w:val="1"/>
          <w:numId w:val="12"/>
        </w:numPr>
        <w:rPr>
          <w:rFonts w:cstheme="minorHAnsi"/>
          <w:sz w:val="24"/>
          <w:szCs w:val="28"/>
        </w:rPr>
      </w:pPr>
      <w:r w:rsidRPr="005C5908">
        <w:rPr>
          <w:rFonts w:cstheme="minorHAnsi"/>
          <w:sz w:val="24"/>
          <w:szCs w:val="28"/>
        </w:rPr>
        <w:t>Rapport avec le cours de sciences économiques</w:t>
      </w:r>
      <w:r w:rsidR="00795AA4">
        <w:rPr>
          <w:rFonts w:cstheme="minorHAnsi"/>
          <w:sz w:val="24"/>
          <w:szCs w:val="28"/>
        </w:rPr>
        <w:t>………………………………….4</w:t>
      </w:r>
    </w:p>
    <w:p w:rsidR="001921F2" w:rsidRPr="005C5908" w:rsidRDefault="001921F2" w:rsidP="001921F2">
      <w:pPr>
        <w:pStyle w:val="Paragraphedeliste"/>
        <w:ind w:left="1440"/>
        <w:rPr>
          <w:rFonts w:cstheme="minorHAnsi"/>
          <w:sz w:val="24"/>
          <w:szCs w:val="28"/>
        </w:rPr>
      </w:pPr>
    </w:p>
    <w:p w:rsidR="005C5908" w:rsidRPr="001921F2" w:rsidRDefault="005C5908" w:rsidP="001921F2">
      <w:pPr>
        <w:pStyle w:val="Paragraphedeliste"/>
        <w:numPr>
          <w:ilvl w:val="0"/>
          <w:numId w:val="12"/>
        </w:numPr>
        <w:tabs>
          <w:tab w:val="left" w:pos="972"/>
        </w:tabs>
        <w:ind w:left="426"/>
        <w:rPr>
          <w:rFonts w:cstheme="minorHAnsi"/>
          <w:sz w:val="24"/>
          <w:szCs w:val="28"/>
        </w:rPr>
      </w:pPr>
      <w:r>
        <w:rPr>
          <w:rFonts w:cstheme="minorHAnsi"/>
          <w:sz w:val="24"/>
          <w:szCs w:val="28"/>
        </w:rPr>
        <w:t>Méthodologie, démarche</w:t>
      </w:r>
      <w:r w:rsidR="001921F2">
        <w:rPr>
          <w:rFonts w:cstheme="minorHAnsi"/>
          <w:sz w:val="24"/>
          <w:szCs w:val="28"/>
        </w:rPr>
        <w:t>…………………………………………………………………………………….5</w:t>
      </w:r>
    </w:p>
    <w:p w:rsidR="005C5908" w:rsidRPr="005C5908" w:rsidRDefault="005C5908" w:rsidP="005C5908">
      <w:pPr>
        <w:pStyle w:val="Paragraphedeliste"/>
        <w:rPr>
          <w:rFonts w:cstheme="minorHAnsi"/>
          <w:sz w:val="24"/>
          <w:szCs w:val="28"/>
        </w:rPr>
      </w:pPr>
    </w:p>
    <w:p w:rsidR="005C5908" w:rsidRDefault="005C5908" w:rsidP="005C5908">
      <w:pPr>
        <w:pStyle w:val="Paragraphedeliste"/>
        <w:numPr>
          <w:ilvl w:val="0"/>
          <w:numId w:val="12"/>
        </w:numPr>
        <w:tabs>
          <w:tab w:val="left" w:pos="972"/>
        </w:tabs>
        <w:ind w:left="426"/>
        <w:rPr>
          <w:rFonts w:cstheme="minorHAnsi"/>
          <w:sz w:val="24"/>
          <w:szCs w:val="28"/>
        </w:rPr>
      </w:pPr>
      <w:r w:rsidRPr="005C5908">
        <w:rPr>
          <w:rFonts w:cstheme="minorHAnsi"/>
          <w:sz w:val="24"/>
          <w:szCs w:val="28"/>
        </w:rPr>
        <w:t>Résumé de l’ouvrage</w:t>
      </w:r>
      <w:r w:rsidR="001921F2">
        <w:rPr>
          <w:rFonts w:cstheme="minorHAnsi"/>
          <w:sz w:val="24"/>
          <w:szCs w:val="28"/>
        </w:rPr>
        <w:t>…………………………………………………………………………………………</w:t>
      </w:r>
      <w:r w:rsidR="00795AA4">
        <w:rPr>
          <w:rFonts w:cstheme="minorHAnsi"/>
          <w:sz w:val="24"/>
          <w:szCs w:val="28"/>
        </w:rPr>
        <w:t>…</w:t>
      </w:r>
      <w:r w:rsidR="001921F2">
        <w:rPr>
          <w:rFonts w:cstheme="minorHAnsi"/>
          <w:sz w:val="24"/>
          <w:szCs w:val="28"/>
        </w:rPr>
        <w:t>6</w:t>
      </w:r>
    </w:p>
    <w:p w:rsidR="005C5908" w:rsidRDefault="005C5908" w:rsidP="005C5908">
      <w:pPr>
        <w:pStyle w:val="Paragraphedeliste"/>
        <w:tabs>
          <w:tab w:val="left" w:pos="972"/>
        </w:tabs>
        <w:ind w:left="426"/>
        <w:rPr>
          <w:rFonts w:cstheme="minorHAnsi"/>
          <w:sz w:val="24"/>
          <w:szCs w:val="28"/>
        </w:rPr>
      </w:pPr>
    </w:p>
    <w:p w:rsidR="005C5908" w:rsidRDefault="005C5908" w:rsidP="005C5908">
      <w:pPr>
        <w:pStyle w:val="Paragraphedeliste"/>
        <w:numPr>
          <w:ilvl w:val="0"/>
          <w:numId w:val="12"/>
        </w:numPr>
        <w:tabs>
          <w:tab w:val="left" w:pos="972"/>
        </w:tabs>
        <w:ind w:left="426"/>
        <w:rPr>
          <w:rFonts w:cstheme="minorHAnsi"/>
          <w:sz w:val="24"/>
          <w:szCs w:val="28"/>
        </w:rPr>
      </w:pPr>
      <w:r w:rsidRPr="005C5908">
        <w:rPr>
          <w:rFonts w:cstheme="minorHAnsi"/>
          <w:sz w:val="24"/>
          <w:szCs w:val="28"/>
        </w:rPr>
        <w:t>Principales conclusions (VOS principales conclusions</w:t>
      </w:r>
      <w:r>
        <w:rPr>
          <w:rFonts w:cstheme="minorHAnsi"/>
          <w:sz w:val="24"/>
          <w:szCs w:val="28"/>
        </w:rPr>
        <w:t>)</w:t>
      </w:r>
      <w:r w:rsidR="00795AA4">
        <w:rPr>
          <w:rFonts w:cstheme="minorHAnsi"/>
          <w:sz w:val="24"/>
          <w:szCs w:val="28"/>
        </w:rPr>
        <w:t>…………………………………………13</w:t>
      </w:r>
    </w:p>
    <w:p w:rsidR="005C5908" w:rsidRPr="005C5908" w:rsidRDefault="005C5908" w:rsidP="005C5908">
      <w:pPr>
        <w:pStyle w:val="Paragraphedeliste"/>
        <w:rPr>
          <w:rFonts w:cstheme="minorHAnsi"/>
          <w:sz w:val="24"/>
          <w:szCs w:val="28"/>
        </w:rPr>
      </w:pPr>
    </w:p>
    <w:p w:rsidR="005C5908" w:rsidRDefault="00637D64" w:rsidP="005C5908">
      <w:pPr>
        <w:pStyle w:val="Paragraphedeliste"/>
        <w:numPr>
          <w:ilvl w:val="0"/>
          <w:numId w:val="12"/>
        </w:numPr>
        <w:tabs>
          <w:tab w:val="left" w:pos="972"/>
        </w:tabs>
        <w:ind w:left="426"/>
        <w:rPr>
          <w:rFonts w:cstheme="minorHAnsi"/>
          <w:sz w:val="24"/>
          <w:szCs w:val="28"/>
        </w:rPr>
      </w:pPr>
      <w:r w:rsidRPr="005C5908">
        <w:rPr>
          <w:rFonts w:cstheme="minorHAnsi"/>
          <w:sz w:val="24"/>
          <w:szCs w:val="28"/>
        </w:rPr>
        <w:t>Commentaire critique, actualité de la question</w:t>
      </w:r>
      <w:r w:rsidR="00795AA4">
        <w:rPr>
          <w:rFonts w:cstheme="minorHAnsi"/>
          <w:sz w:val="24"/>
          <w:szCs w:val="28"/>
        </w:rPr>
        <w:t>…………………………………………………..14</w:t>
      </w:r>
    </w:p>
    <w:p w:rsidR="00637D64" w:rsidRPr="00637D64" w:rsidRDefault="00637D64" w:rsidP="00637D64">
      <w:pPr>
        <w:pStyle w:val="Paragraphedeliste"/>
        <w:rPr>
          <w:rFonts w:cstheme="minorHAnsi"/>
          <w:sz w:val="24"/>
          <w:szCs w:val="28"/>
        </w:rPr>
      </w:pPr>
    </w:p>
    <w:p w:rsidR="00637D64" w:rsidRDefault="00637D64" w:rsidP="00637D64">
      <w:pPr>
        <w:pStyle w:val="Paragraphedeliste"/>
        <w:numPr>
          <w:ilvl w:val="0"/>
          <w:numId w:val="12"/>
        </w:numPr>
        <w:tabs>
          <w:tab w:val="left" w:pos="972"/>
        </w:tabs>
        <w:ind w:left="426"/>
        <w:rPr>
          <w:rFonts w:cstheme="minorHAnsi"/>
          <w:sz w:val="24"/>
          <w:szCs w:val="28"/>
        </w:rPr>
      </w:pPr>
      <w:r w:rsidRPr="005C5908">
        <w:rPr>
          <w:rFonts w:cstheme="minorHAnsi"/>
          <w:sz w:val="24"/>
          <w:szCs w:val="28"/>
        </w:rPr>
        <w:t>Les « bonnes pages »</w:t>
      </w:r>
      <w:r w:rsidR="00795AA4">
        <w:rPr>
          <w:rFonts w:cstheme="minorHAnsi"/>
          <w:sz w:val="24"/>
          <w:szCs w:val="28"/>
        </w:rPr>
        <w:t>…………………………………………………………………………………………..15</w:t>
      </w:r>
    </w:p>
    <w:p w:rsidR="00637D64" w:rsidRPr="00637D64" w:rsidRDefault="00637D64" w:rsidP="00637D64">
      <w:pPr>
        <w:pStyle w:val="Paragraphedeliste"/>
        <w:rPr>
          <w:rFonts w:cstheme="minorHAnsi"/>
          <w:sz w:val="24"/>
          <w:szCs w:val="28"/>
        </w:rPr>
      </w:pPr>
    </w:p>
    <w:p w:rsidR="00637D64" w:rsidRDefault="00637D64" w:rsidP="00637D64">
      <w:pPr>
        <w:pStyle w:val="Paragraphedeliste"/>
        <w:numPr>
          <w:ilvl w:val="0"/>
          <w:numId w:val="12"/>
        </w:numPr>
        <w:tabs>
          <w:tab w:val="left" w:pos="972"/>
        </w:tabs>
        <w:ind w:left="426"/>
        <w:rPr>
          <w:rFonts w:cstheme="minorHAnsi"/>
          <w:sz w:val="24"/>
          <w:szCs w:val="28"/>
        </w:rPr>
      </w:pPr>
      <w:r w:rsidRPr="005C5908">
        <w:rPr>
          <w:rFonts w:cstheme="minorHAnsi"/>
          <w:sz w:val="24"/>
          <w:szCs w:val="28"/>
        </w:rPr>
        <w:t>Liste des mots-clés</w:t>
      </w:r>
      <w:r w:rsidR="00795AA4">
        <w:rPr>
          <w:rFonts w:cstheme="minorHAnsi"/>
          <w:sz w:val="24"/>
          <w:szCs w:val="28"/>
        </w:rPr>
        <w:t>………………………………………………………………………………………………16</w:t>
      </w:r>
    </w:p>
    <w:p w:rsidR="00637D64" w:rsidRPr="00637D64" w:rsidRDefault="00637D64" w:rsidP="00637D64">
      <w:pPr>
        <w:pStyle w:val="Paragraphedeliste"/>
        <w:rPr>
          <w:rFonts w:cstheme="minorHAnsi"/>
          <w:sz w:val="24"/>
          <w:szCs w:val="28"/>
        </w:rPr>
      </w:pPr>
    </w:p>
    <w:p w:rsidR="00637D64" w:rsidRDefault="00637D64" w:rsidP="00637D64">
      <w:pPr>
        <w:pStyle w:val="Paragraphedeliste"/>
        <w:numPr>
          <w:ilvl w:val="0"/>
          <w:numId w:val="12"/>
        </w:numPr>
        <w:tabs>
          <w:tab w:val="left" w:pos="66"/>
          <w:tab w:val="left" w:pos="972"/>
        </w:tabs>
        <w:ind w:left="426"/>
        <w:rPr>
          <w:rFonts w:cstheme="minorHAnsi"/>
          <w:sz w:val="24"/>
          <w:szCs w:val="28"/>
        </w:rPr>
      </w:pPr>
      <w:r>
        <w:rPr>
          <w:rFonts w:cstheme="minorHAnsi"/>
          <w:sz w:val="24"/>
          <w:szCs w:val="28"/>
        </w:rPr>
        <w:t xml:space="preserve"> </w:t>
      </w:r>
      <w:r w:rsidRPr="00637D64">
        <w:rPr>
          <w:rFonts w:cstheme="minorHAnsi"/>
          <w:sz w:val="24"/>
          <w:szCs w:val="28"/>
        </w:rPr>
        <w:t>Liste des mots nouveaux avec la définition</w:t>
      </w:r>
      <w:r w:rsidR="00795AA4">
        <w:rPr>
          <w:rFonts w:cstheme="minorHAnsi"/>
          <w:sz w:val="24"/>
          <w:szCs w:val="28"/>
        </w:rPr>
        <w:t>………………………………………………………..17</w:t>
      </w:r>
      <w:r w:rsidRPr="00637D64">
        <w:rPr>
          <w:rFonts w:cstheme="minorHAnsi"/>
          <w:sz w:val="24"/>
          <w:szCs w:val="28"/>
        </w:rPr>
        <w:t xml:space="preserve"> </w:t>
      </w:r>
    </w:p>
    <w:p w:rsidR="00637D64" w:rsidRPr="00637D64" w:rsidRDefault="00637D64" w:rsidP="00637D64">
      <w:pPr>
        <w:pStyle w:val="Paragraphedeliste"/>
        <w:rPr>
          <w:rFonts w:cstheme="minorHAnsi"/>
          <w:sz w:val="24"/>
          <w:szCs w:val="28"/>
        </w:rPr>
      </w:pPr>
    </w:p>
    <w:p w:rsidR="00637D64" w:rsidRPr="00637D64" w:rsidRDefault="00235C7A" w:rsidP="00A706C9">
      <w:pPr>
        <w:tabs>
          <w:tab w:val="left" w:pos="567"/>
        </w:tabs>
        <w:rPr>
          <w:rFonts w:cstheme="minorHAnsi"/>
          <w:sz w:val="32"/>
          <w:szCs w:val="28"/>
        </w:rPr>
      </w:pPr>
      <w:r w:rsidRPr="00637D64">
        <w:rPr>
          <w:rFonts w:cstheme="minorHAnsi"/>
          <w:sz w:val="32"/>
          <w:szCs w:val="28"/>
        </w:rPr>
        <w:t>Appréciation globale – conclusion</w:t>
      </w:r>
      <w:r w:rsidR="00795AA4">
        <w:rPr>
          <w:rFonts w:cstheme="minorHAnsi"/>
          <w:sz w:val="32"/>
          <w:szCs w:val="28"/>
        </w:rPr>
        <w:t>……………………………………………17</w:t>
      </w:r>
      <w:r w:rsidRPr="00637D64">
        <w:rPr>
          <w:rFonts w:cstheme="minorHAnsi"/>
          <w:sz w:val="32"/>
          <w:szCs w:val="28"/>
        </w:rPr>
        <w:t xml:space="preserve"> </w:t>
      </w:r>
    </w:p>
    <w:p w:rsidR="00235C7A" w:rsidRPr="00637D64" w:rsidRDefault="00235C7A" w:rsidP="00637D64">
      <w:pPr>
        <w:tabs>
          <w:tab w:val="left" w:pos="972"/>
        </w:tabs>
        <w:rPr>
          <w:rFonts w:cstheme="minorHAnsi"/>
          <w:sz w:val="32"/>
          <w:szCs w:val="28"/>
        </w:rPr>
      </w:pPr>
      <w:r w:rsidRPr="00637D64">
        <w:rPr>
          <w:rFonts w:cstheme="minorHAnsi"/>
          <w:sz w:val="32"/>
          <w:szCs w:val="28"/>
        </w:rPr>
        <w:t>Auto-évaluation</w:t>
      </w:r>
      <w:r w:rsidR="00795AA4">
        <w:rPr>
          <w:rFonts w:cstheme="minorHAnsi"/>
          <w:sz w:val="32"/>
          <w:szCs w:val="28"/>
        </w:rPr>
        <w:t>……………………………………………………………………….17</w:t>
      </w:r>
      <w:r w:rsidRPr="00637D64">
        <w:rPr>
          <w:rFonts w:cstheme="minorHAnsi"/>
          <w:sz w:val="32"/>
          <w:szCs w:val="28"/>
        </w:rPr>
        <w:t xml:space="preserve"> </w:t>
      </w:r>
    </w:p>
    <w:p w:rsidR="00235C7A" w:rsidRPr="00637D64" w:rsidRDefault="00235C7A" w:rsidP="00637D64">
      <w:pPr>
        <w:tabs>
          <w:tab w:val="left" w:pos="972"/>
        </w:tabs>
        <w:rPr>
          <w:rFonts w:cstheme="minorHAnsi"/>
          <w:sz w:val="32"/>
          <w:szCs w:val="28"/>
        </w:rPr>
      </w:pPr>
      <w:r w:rsidRPr="00637D64">
        <w:rPr>
          <w:rFonts w:cstheme="minorHAnsi"/>
          <w:sz w:val="32"/>
          <w:szCs w:val="28"/>
        </w:rPr>
        <w:t>Bibliographie</w:t>
      </w:r>
      <w:r w:rsidR="00795AA4">
        <w:rPr>
          <w:rFonts w:cstheme="minorHAnsi"/>
          <w:sz w:val="32"/>
          <w:szCs w:val="28"/>
        </w:rPr>
        <w:t>……………………………………………………………………………18</w:t>
      </w:r>
    </w:p>
    <w:p w:rsidR="00235C7A" w:rsidRPr="00637D64" w:rsidRDefault="00637D64" w:rsidP="00637D64">
      <w:pPr>
        <w:tabs>
          <w:tab w:val="left" w:pos="972"/>
        </w:tabs>
        <w:rPr>
          <w:rFonts w:cstheme="minorHAnsi"/>
          <w:sz w:val="32"/>
          <w:szCs w:val="28"/>
        </w:rPr>
      </w:pPr>
      <w:r w:rsidRPr="00637D64">
        <w:rPr>
          <w:rFonts w:cstheme="minorHAnsi"/>
          <w:sz w:val="32"/>
          <w:szCs w:val="28"/>
        </w:rPr>
        <w:t>Remerciements</w:t>
      </w:r>
      <w:r w:rsidR="00795AA4">
        <w:rPr>
          <w:rFonts w:cstheme="minorHAnsi"/>
          <w:sz w:val="32"/>
          <w:szCs w:val="28"/>
        </w:rPr>
        <w:t>……………………………………………………………………….19</w:t>
      </w:r>
    </w:p>
    <w:sectPr w:rsidR="00235C7A" w:rsidRPr="00637D64" w:rsidSect="004C1531">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44" w:rsidRDefault="00344844">
      <w:pPr>
        <w:spacing w:after="0" w:line="240" w:lineRule="auto"/>
      </w:pPr>
      <w:r>
        <w:separator/>
      </w:r>
    </w:p>
  </w:endnote>
  <w:endnote w:type="continuationSeparator" w:id="0">
    <w:p w:rsidR="00344844" w:rsidRDefault="0034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235613"/>
      <w:docPartObj>
        <w:docPartGallery w:val="Page Numbers (Bottom of Page)"/>
        <w:docPartUnique/>
      </w:docPartObj>
    </w:sdtPr>
    <w:sdtEndPr>
      <w:rPr>
        <w:color w:val="7F7F7F" w:themeColor="background1" w:themeShade="7F"/>
        <w:spacing w:val="60"/>
        <w:lang w:val="fr-FR"/>
      </w:rPr>
    </w:sdtEndPr>
    <w:sdtContent>
      <w:p w:rsidR="00BE2E78" w:rsidRDefault="00BE2E78">
        <w:pPr>
          <w:pStyle w:val="Pieddepage"/>
          <w:pBdr>
            <w:top w:val="single" w:sz="4" w:space="1" w:color="D9D9D9" w:themeColor="background1" w:themeShade="D9"/>
          </w:pBdr>
          <w:jc w:val="right"/>
        </w:pPr>
        <w:r>
          <w:fldChar w:fldCharType="begin"/>
        </w:r>
        <w:r>
          <w:instrText>PAGE   \* MERGEFORMAT</w:instrText>
        </w:r>
        <w:r>
          <w:fldChar w:fldCharType="separate"/>
        </w:r>
        <w:r w:rsidR="0044619A" w:rsidRPr="0044619A">
          <w:rPr>
            <w:noProof/>
            <w:lang w:val="fr-FR"/>
          </w:rPr>
          <w:t>1</w:t>
        </w:r>
        <w:r>
          <w:fldChar w:fldCharType="end"/>
        </w:r>
        <w:r>
          <w:rPr>
            <w:lang w:val="fr-FR"/>
          </w:rPr>
          <w:t xml:space="preserve"> | </w:t>
        </w:r>
        <w:r>
          <w:rPr>
            <w:color w:val="7F7F7F" w:themeColor="background1" w:themeShade="7F"/>
            <w:spacing w:val="60"/>
            <w:lang w:val="fr-FR"/>
          </w:rPr>
          <w:t>Page</w:t>
        </w:r>
      </w:p>
    </w:sdtContent>
  </w:sdt>
  <w:p w:rsidR="00D25E44" w:rsidRDefault="00D25E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44" w:rsidRDefault="00344844">
      <w:pPr>
        <w:spacing w:after="0" w:line="240" w:lineRule="auto"/>
      </w:pPr>
      <w:r>
        <w:separator/>
      </w:r>
    </w:p>
  </w:footnote>
  <w:footnote w:type="continuationSeparator" w:id="0">
    <w:p w:rsidR="00344844" w:rsidRDefault="00344844">
      <w:pPr>
        <w:spacing w:after="0" w:line="240" w:lineRule="auto"/>
      </w:pPr>
      <w:r>
        <w:continuationSeparator/>
      </w:r>
    </w:p>
  </w:footnote>
  <w:footnote w:id="1">
    <w:p w:rsidR="009E3A74" w:rsidRPr="009E3A74" w:rsidRDefault="009E3A74" w:rsidP="009E3A74">
      <w:pPr>
        <w:tabs>
          <w:tab w:val="left" w:pos="1524"/>
        </w:tabs>
        <w:spacing w:after="0" w:line="240" w:lineRule="auto"/>
        <w:rPr>
          <w:sz w:val="16"/>
          <w:szCs w:val="16"/>
        </w:rPr>
      </w:pPr>
      <w:r w:rsidRPr="009E3A74">
        <w:rPr>
          <w:rStyle w:val="Appelnotedebasdep"/>
          <w:sz w:val="16"/>
          <w:szCs w:val="16"/>
        </w:rPr>
        <w:footnoteRef/>
      </w:r>
      <w:r w:rsidRPr="009E3A74">
        <w:rPr>
          <w:sz w:val="16"/>
          <w:szCs w:val="16"/>
        </w:rPr>
        <w:t xml:space="preserve"> </w:t>
      </w:r>
      <w:r w:rsidRPr="009E3A74">
        <w:rPr>
          <w:rFonts w:cstheme="minorHAnsi"/>
          <w:sz w:val="16"/>
          <w:szCs w:val="16"/>
        </w:rPr>
        <w:t>Joseph Eugene STIGLITZ et Andrew Murray CHARLTON,</w:t>
      </w:r>
      <w:r w:rsidR="00316BAD">
        <w:rPr>
          <w:rFonts w:cstheme="minorHAnsi"/>
          <w:sz w:val="16"/>
          <w:szCs w:val="16"/>
        </w:rPr>
        <w:t xml:space="preserve"> </w:t>
      </w:r>
      <w:r w:rsidRPr="009E3A74">
        <w:rPr>
          <w:i/>
          <w:sz w:val="16"/>
          <w:szCs w:val="16"/>
        </w:rPr>
        <w:t>Pour un commerce mondial plus juste, comment le commerce peut promouvoir le développement</w:t>
      </w:r>
      <w:r w:rsidRPr="009E3A74">
        <w:rPr>
          <w:sz w:val="16"/>
          <w:szCs w:val="16"/>
        </w:rPr>
        <w:t>, Paris, Le Livre de Poche, 2010, p.240.</w:t>
      </w:r>
    </w:p>
    <w:p w:rsidR="009E3A74" w:rsidRPr="009E3A74" w:rsidRDefault="009E3A74" w:rsidP="009E3A74">
      <w:pPr>
        <w:pStyle w:val="Notedebasdepage"/>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6EB9"/>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3B5FFD"/>
    <w:multiLevelType w:val="hybridMultilevel"/>
    <w:tmpl w:val="94BC6652"/>
    <w:lvl w:ilvl="0" w:tplc="080C000F">
      <w:start w:val="1"/>
      <w:numFmt w:val="decimal"/>
      <w:lvlText w:val="%1."/>
      <w:lvlJc w:val="left"/>
      <w:pPr>
        <w:ind w:left="360" w:hanging="360"/>
      </w:pPr>
    </w:lvl>
    <w:lvl w:ilvl="1" w:tplc="080C0019">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
    <w:nsid w:val="377B1CB6"/>
    <w:multiLevelType w:val="hybridMultilevel"/>
    <w:tmpl w:val="F2462656"/>
    <w:lvl w:ilvl="0" w:tplc="5976664C">
      <w:start w:val="2"/>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nsid w:val="3A6D1A8E"/>
    <w:multiLevelType w:val="hybridMultilevel"/>
    <w:tmpl w:val="C974E6B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
    <w:nsid w:val="3C8C77D5"/>
    <w:multiLevelType w:val="hybridMultilevel"/>
    <w:tmpl w:val="11B22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7D91DF4"/>
    <w:multiLevelType w:val="hybridMultilevel"/>
    <w:tmpl w:val="CFE63CE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DDC1336"/>
    <w:multiLevelType w:val="hybridMultilevel"/>
    <w:tmpl w:val="1BA63420"/>
    <w:lvl w:ilvl="0" w:tplc="05E206B2">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5E757201"/>
    <w:multiLevelType w:val="hybridMultilevel"/>
    <w:tmpl w:val="83526398"/>
    <w:lvl w:ilvl="0" w:tplc="080C0017">
      <w:start w:val="3"/>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613210B6"/>
    <w:multiLevelType w:val="hybridMultilevel"/>
    <w:tmpl w:val="CFE63CE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3586335"/>
    <w:multiLevelType w:val="hybridMultilevel"/>
    <w:tmpl w:val="558A1D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81667E1"/>
    <w:multiLevelType w:val="hybridMultilevel"/>
    <w:tmpl w:val="0B82EA7E"/>
    <w:lvl w:ilvl="0" w:tplc="F836D7B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1">
    <w:nsid w:val="6C4C7BBB"/>
    <w:multiLevelType w:val="multilevel"/>
    <w:tmpl w:val="335A66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B565A13"/>
    <w:multiLevelType w:val="hybridMultilevel"/>
    <w:tmpl w:val="C1F0A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
  </w:num>
  <w:num w:numId="5">
    <w:abstractNumId w:val="6"/>
  </w:num>
  <w:num w:numId="6">
    <w:abstractNumId w:val="7"/>
  </w:num>
  <w:num w:numId="7">
    <w:abstractNumId w:val="4"/>
  </w:num>
  <w:num w:numId="8">
    <w:abstractNumId w:val="3"/>
  </w:num>
  <w:num w:numId="9">
    <w:abstractNumId w:val="12"/>
  </w:num>
  <w:num w:numId="10">
    <w:abstractNumId w:val="9"/>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7A"/>
    <w:rsid w:val="000559AC"/>
    <w:rsid w:val="000C03A2"/>
    <w:rsid w:val="00105C53"/>
    <w:rsid w:val="00164FE8"/>
    <w:rsid w:val="001921F2"/>
    <w:rsid w:val="002202E0"/>
    <w:rsid w:val="002212D4"/>
    <w:rsid w:val="00235C7A"/>
    <w:rsid w:val="002A3BE7"/>
    <w:rsid w:val="0030338E"/>
    <w:rsid w:val="00316BAD"/>
    <w:rsid w:val="00344844"/>
    <w:rsid w:val="00361142"/>
    <w:rsid w:val="003B2110"/>
    <w:rsid w:val="003E6471"/>
    <w:rsid w:val="0044619A"/>
    <w:rsid w:val="0045762C"/>
    <w:rsid w:val="004659BC"/>
    <w:rsid w:val="004C1531"/>
    <w:rsid w:val="005114A4"/>
    <w:rsid w:val="00522CDE"/>
    <w:rsid w:val="00532AEC"/>
    <w:rsid w:val="005534A1"/>
    <w:rsid w:val="00566117"/>
    <w:rsid w:val="005C5908"/>
    <w:rsid w:val="005D07C2"/>
    <w:rsid w:val="006003A7"/>
    <w:rsid w:val="00637D64"/>
    <w:rsid w:val="00677689"/>
    <w:rsid w:val="00684FA4"/>
    <w:rsid w:val="006A7BE6"/>
    <w:rsid w:val="006D6AD5"/>
    <w:rsid w:val="0076436D"/>
    <w:rsid w:val="00795AA4"/>
    <w:rsid w:val="007C2E8D"/>
    <w:rsid w:val="007F6FB0"/>
    <w:rsid w:val="00837AAA"/>
    <w:rsid w:val="008E2C4B"/>
    <w:rsid w:val="0091758A"/>
    <w:rsid w:val="009567A4"/>
    <w:rsid w:val="0096112D"/>
    <w:rsid w:val="00973BA1"/>
    <w:rsid w:val="00975FC8"/>
    <w:rsid w:val="009E2F73"/>
    <w:rsid w:val="009E3A74"/>
    <w:rsid w:val="00A10DC6"/>
    <w:rsid w:val="00A34866"/>
    <w:rsid w:val="00A625C9"/>
    <w:rsid w:val="00A706C9"/>
    <w:rsid w:val="00B16FF1"/>
    <w:rsid w:val="00B270AE"/>
    <w:rsid w:val="00B32D75"/>
    <w:rsid w:val="00B86FF7"/>
    <w:rsid w:val="00BC7F97"/>
    <w:rsid w:val="00BE2E78"/>
    <w:rsid w:val="00C86205"/>
    <w:rsid w:val="00C86DBA"/>
    <w:rsid w:val="00C8739D"/>
    <w:rsid w:val="00C91153"/>
    <w:rsid w:val="00D25E44"/>
    <w:rsid w:val="00D96EF3"/>
    <w:rsid w:val="00EE0A9E"/>
    <w:rsid w:val="00EE12EC"/>
    <w:rsid w:val="00EE53C6"/>
    <w:rsid w:val="00F177C8"/>
    <w:rsid w:val="00F5042F"/>
    <w:rsid w:val="00F845DE"/>
    <w:rsid w:val="00FA4A8C"/>
    <w:rsid w:val="00FD3E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7A"/>
  </w:style>
  <w:style w:type="paragraph" w:styleId="Titre1">
    <w:name w:val="heading 1"/>
    <w:basedOn w:val="Normal"/>
    <w:next w:val="Normal"/>
    <w:link w:val="Titre1Car"/>
    <w:uiPriority w:val="9"/>
    <w:qFormat/>
    <w:rsid w:val="00F504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35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C7A"/>
  </w:style>
  <w:style w:type="paragraph" w:styleId="Paragraphedeliste">
    <w:name w:val="List Paragraph"/>
    <w:basedOn w:val="Normal"/>
    <w:uiPriority w:val="34"/>
    <w:qFormat/>
    <w:rsid w:val="00235C7A"/>
    <w:pPr>
      <w:ind w:left="720"/>
      <w:contextualSpacing/>
    </w:pPr>
  </w:style>
  <w:style w:type="character" w:styleId="Lienhypertexte">
    <w:name w:val="Hyperlink"/>
    <w:basedOn w:val="Policepardfaut"/>
    <w:uiPriority w:val="99"/>
    <w:unhideWhenUsed/>
    <w:rsid w:val="00235C7A"/>
    <w:rPr>
      <w:color w:val="0563C1" w:themeColor="hyperlink"/>
      <w:u w:val="single"/>
    </w:rPr>
  </w:style>
  <w:style w:type="paragraph" w:styleId="Textedebulles">
    <w:name w:val="Balloon Text"/>
    <w:basedOn w:val="Normal"/>
    <w:link w:val="TextedebullesCar"/>
    <w:uiPriority w:val="99"/>
    <w:semiHidden/>
    <w:unhideWhenUsed/>
    <w:rsid w:val="00055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9AC"/>
    <w:rPr>
      <w:rFonts w:ascii="Tahoma" w:hAnsi="Tahoma" w:cs="Tahoma"/>
      <w:sz w:val="16"/>
      <w:szCs w:val="16"/>
    </w:rPr>
  </w:style>
  <w:style w:type="paragraph" w:styleId="Notedebasdepage">
    <w:name w:val="footnote text"/>
    <w:basedOn w:val="Normal"/>
    <w:link w:val="NotedebasdepageCar"/>
    <w:uiPriority w:val="99"/>
    <w:semiHidden/>
    <w:unhideWhenUsed/>
    <w:rsid w:val="009E3A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3A74"/>
    <w:rPr>
      <w:sz w:val="20"/>
      <w:szCs w:val="20"/>
    </w:rPr>
  </w:style>
  <w:style w:type="character" w:styleId="Appelnotedebasdep">
    <w:name w:val="footnote reference"/>
    <w:basedOn w:val="Policepardfaut"/>
    <w:uiPriority w:val="99"/>
    <w:semiHidden/>
    <w:unhideWhenUsed/>
    <w:rsid w:val="009E3A74"/>
    <w:rPr>
      <w:vertAlign w:val="superscript"/>
    </w:rPr>
  </w:style>
  <w:style w:type="paragraph" w:styleId="En-tte">
    <w:name w:val="header"/>
    <w:basedOn w:val="Normal"/>
    <w:link w:val="En-tteCar"/>
    <w:uiPriority w:val="99"/>
    <w:unhideWhenUsed/>
    <w:rsid w:val="00BE2E78"/>
    <w:pPr>
      <w:tabs>
        <w:tab w:val="center" w:pos="4536"/>
        <w:tab w:val="right" w:pos="9072"/>
      </w:tabs>
      <w:spacing w:after="0" w:line="240" w:lineRule="auto"/>
    </w:pPr>
  </w:style>
  <w:style w:type="character" w:customStyle="1" w:styleId="En-tteCar">
    <w:name w:val="En-tête Car"/>
    <w:basedOn w:val="Policepardfaut"/>
    <w:link w:val="En-tte"/>
    <w:uiPriority w:val="99"/>
    <w:rsid w:val="00BE2E78"/>
  </w:style>
  <w:style w:type="character" w:customStyle="1" w:styleId="Titre1Car">
    <w:name w:val="Titre 1 Car"/>
    <w:basedOn w:val="Policepardfaut"/>
    <w:link w:val="Titre1"/>
    <w:uiPriority w:val="9"/>
    <w:rsid w:val="00F5042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5042F"/>
    <w:pPr>
      <w:outlineLvl w:val="9"/>
    </w:pPr>
    <w:rPr>
      <w:lang w:eastAsia="fr-BE"/>
    </w:rPr>
  </w:style>
  <w:style w:type="paragraph" w:styleId="TM2">
    <w:name w:val="toc 2"/>
    <w:basedOn w:val="Normal"/>
    <w:next w:val="Normal"/>
    <w:autoRedefine/>
    <w:uiPriority w:val="39"/>
    <w:unhideWhenUsed/>
    <w:rsid w:val="00F5042F"/>
    <w:pPr>
      <w:spacing w:after="100"/>
      <w:ind w:left="220"/>
    </w:pPr>
    <w:rPr>
      <w:rFonts w:eastAsiaTheme="minorEastAsia" w:cs="Times New Roman"/>
      <w:lang w:eastAsia="fr-BE"/>
    </w:rPr>
  </w:style>
  <w:style w:type="paragraph" w:styleId="TM1">
    <w:name w:val="toc 1"/>
    <w:basedOn w:val="Normal"/>
    <w:next w:val="Normal"/>
    <w:autoRedefine/>
    <w:uiPriority w:val="39"/>
    <w:unhideWhenUsed/>
    <w:rsid w:val="00F5042F"/>
    <w:pPr>
      <w:spacing w:after="100"/>
    </w:pPr>
    <w:rPr>
      <w:rFonts w:eastAsiaTheme="minorEastAsia" w:cs="Times New Roman"/>
      <w:lang w:eastAsia="fr-BE"/>
    </w:rPr>
  </w:style>
  <w:style w:type="paragraph" w:styleId="TM3">
    <w:name w:val="toc 3"/>
    <w:basedOn w:val="Normal"/>
    <w:next w:val="Normal"/>
    <w:autoRedefine/>
    <w:uiPriority w:val="39"/>
    <w:unhideWhenUsed/>
    <w:rsid w:val="00F5042F"/>
    <w:pPr>
      <w:spacing w:after="100"/>
      <w:ind w:left="440"/>
    </w:pPr>
    <w:rPr>
      <w:rFonts w:eastAsiaTheme="minorEastAsia" w:cs="Times New Roman"/>
      <w:lang w:eastAsia="fr-BE"/>
    </w:rPr>
  </w:style>
  <w:style w:type="paragraph" w:styleId="Sansinterligne">
    <w:name w:val="No Spacing"/>
    <w:link w:val="SansinterligneCar"/>
    <w:uiPriority w:val="1"/>
    <w:qFormat/>
    <w:rsid w:val="00975FC8"/>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975FC8"/>
    <w:rPr>
      <w:rFonts w:eastAsiaTheme="minorEastAsia"/>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7A"/>
  </w:style>
  <w:style w:type="paragraph" w:styleId="Titre1">
    <w:name w:val="heading 1"/>
    <w:basedOn w:val="Normal"/>
    <w:next w:val="Normal"/>
    <w:link w:val="Titre1Car"/>
    <w:uiPriority w:val="9"/>
    <w:qFormat/>
    <w:rsid w:val="00F504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35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C7A"/>
  </w:style>
  <w:style w:type="paragraph" w:styleId="Paragraphedeliste">
    <w:name w:val="List Paragraph"/>
    <w:basedOn w:val="Normal"/>
    <w:uiPriority w:val="34"/>
    <w:qFormat/>
    <w:rsid w:val="00235C7A"/>
    <w:pPr>
      <w:ind w:left="720"/>
      <w:contextualSpacing/>
    </w:pPr>
  </w:style>
  <w:style w:type="character" w:styleId="Lienhypertexte">
    <w:name w:val="Hyperlink"/>
    <w:basedOn w:val="Policepardfaut"/>
    <w:uiPriority w:val="99"/>
    <w:unhideWhenUsed/>
    <w:rsid w:val="00235C7A"/>
    <w:rPr>
      <w:color w:val="0563C1" w:themeColor="hyperlink"/>
      <w:u w:val="single"/>
    </w:rPr>
  </w:style>
  <w:style w:type="paragraph" w:styleId="Textedebulles">
    <w:name w:val="Balloon Text"/>
    <w:basedOn w:val="Normal"/>
    <w:link w:val="TextedebullesCar"/>
    <w:uiPriority w:val="99"/>
    <w:semiHidden/>
    <w:unhideWhenUsed/>
    <w:rsid w:val="00055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9AC"/>
    <w:rPr>
      <w:rFonts w:ascii="Tahoma" w:hAnsi="Tahoma" w:cs="Tahoma"/>
      <w:sz w:val="16"/>
      <w:szCs w:val="16"/>
    </w:rPr>
  </w:style>
  <w:style w:type="paragraph" w:styleId="Notedebasdepage">
    <w:name w:val="footnote text"/>
    <w:basedOn w:val="Normal"/>
    <w:link w:val="NotedebasdepageCar"/>
    <w:uiPriority w:val="99"/>
    <w:semiHidden/>
    <w:unhideWhenUsed/>
    <w:rsid w:val="009E3A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3A74"/>
    <w:rPr>
      <w:sz w:val="20"/>
      <w:szCs w:val="20"/>
    </w:rPr>
  </w:style>
  <w:style w:type="character" w:styleId="Appelnotedebasdep">
    <w:name w:val="footnote reference"/>
    <w:basedOn w:val="Policepardfaut"/>
    <w:uiPriority w:val="99"/>
    <w:semiHidden/>
    <w:unhideWhenUsed/>
    <w:rsid w:val="009E3A74"/>
    <w:rPr>
      <w:vertAlign w:val="superscript"/>
    </w:rPr>
  </w:style>
  <w:style w:type="paragraph" w:styleId="En-tte">
    <w:name w:val="header"/>
    <w:basedOn w:val="Normal"/>
    <w:link w:val="En-tteCar"/>
    <w:uiPriority w:val="99"/>
    <w:unhideWhenUsed/>
    <w:rsid w:val="00BE2E78"/>
    <w:pPr>
      <w:tabs>
        <w:tab w:val="center" w:pos="4536"/>
        <w:tab w:val="right" w:pos="9072"/>
      </w:tabs>
      <w:spacing w:after="0" w:line="240" w:lineRule="auto"/>
    </w:pPr>
  </w:style>
  <w:style w:type="character" w:customStyle="1" w:styleId="En-tteCar">
    <w:name w:val="En-tête Car"/>
    <w:basedOn w:val="Policepardfaut"/>
    <w:link w:val="En-tte"/>
    <w:uiPriority w:val="99"/>
    <w:rsid w:val="00BE2E78"/>
  </w:style>
  <w:style w:type="character" w:customStyle="1" w:styleId="Titre1Car">
    <w:name w:val="Titre 1 Car"/>
    <w:basedOn w:val="Policepardfaut"/>
    <w:link w:val="Titre1"/>
    <w:uiPriority w:val="9"/>
    <w:rsid w:val="00F5042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5042F"/>
    <w:pPr>
      <w:outlineLvl w:val="9"/>
    </w:pPr>
    <w:rPr>
      <w:lang w:eastAsia="fr-BE"/>
    </w:rPr>
  </w:style>
  <w:style w:type="paragraph" w:styleId="TM2">
    <w:name w:val="toc 2"/>
    <w:basedOn w:val="Normal"/>
    <w:next w:val="Normal"/>
    <w:autoRedefine/>
    <w:uiPriority w:val="39"/>
    <w:unhideWhenUsed/>
    <w:rsid w:val="00F5042F"/>
    <w:pPr>
      <w:spacing w:after="100"/>
      <w:ind w:left="220"/>
    </w:pPr>
    <w:rPr>
      <w:rFonts w:eastAsiaTheme="minorEastAsia" w:cs="Times New Roman"/>
      <w:lang w:eastAsia="fr-BE"/>
    </w:rPr>
  </w:style>
  <w:style w:type="paragraph" w:styleId="TM1">
    <w:name w:val="toc 1"/>
    <w:basedOn w:val="Normal"/>
    <w:next w:val="Normal"/>
    <w:autoRedefine/>
    <w:uiPriority w:val="39"/>
    <w:unhideWhenUsed/>
    <w:rsid w:val="00F5042F"/>
    <w:pPr>
      <w:spacing w:after="100"/>
    </w:pPr>
    <w:rPr>
      <w:rFonts w:eastAsiaTheme="minorEastAsia" w:cs="Times New Roman"/>
      <w:lang w:eastAsia="fr-BE"/>
    </w:rPr>
  </w:style>
  <w:style w:type="paragraph" w:styleId="TM3">
    <w:name w:val="toc 3"/>
    <w:basedOn w:val="Normal"/>
    <w:next w:val="Normal"/>
    <w:autoRedefine/>
    <w:uiPriority w:val="39"/>
    <w:unhideWhenUsed/>
    <w:rsid w:val="00F5042F"/>
    <w:pPr>
      <w:spacing w:after="100"/>
      <w:ind w:left="440"/>
    </w:pPr>
    <w:rPr>
      <w:rFonts w:eastAsiaTheme="minorEastAsia" w:cs="Times New Roman"/>
      <w:lang w:eastAsia="fr-BE"/>
    </w:rPr>
  </w:style>
  <w:style w:type="paragraph" w:styleId="Sansinterligne">
    <w:name w:val="No Spacing"/>
    <w:link w:val="SansinterligneCar"/>
    <w:uiPriority w:val="1"/>
    <w:qFormat/>
    <w:rsid w:val="00975FC8"/>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975FC8"/>
    <w:rPr>
      <w:rFonts w:eastAsiaTheme="minorEastAsia"/>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finance.fr/articles/bourse/formation-conseil/article-joseph-stiglitz-biographie-et-ouvrages-357.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Joseph_E._Stiglitz" TargetMode="External"/><Relationship Id="rId17" Type="http://schemas.openxmlformats.org/officeDocument/2006/relationships/hyperlink" Target="http://www.ffedd.be/cms_files/ffedd/files/filoche/2009_12/28-31.pdf" TargetMode="External"/><Relationship Id="rId2" Type="http://schemas.openxmlformats.org/officeDocument/2006/relationships/numbering" Target="numbering.xml"/><Relationship Id="rId16" Type="http://schemas.openxmlformats.org/officeDocument/2006/relationships/hyperlink" Target="https://www.fayard.fr/pour-un-commerce-mondial-plus-juste-97822136297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ivredepoche.com/biographie-andrew-charlton-1663?width=auto&amp;height=auto&amp;inline=true"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r.wikipedia.org/wiki/Andrew_Charlt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F55D-120E-4C3D-8E77-B7E5F7FE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5739</Words>
  <Characters>31568</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Rondou</dc:creator>
  <cp:lastModifiedBy>Eric Assolari</cp:lastModifiedBy>
  <cp:revision>2</cp:revision>
  <cp:lastPrinted>2018-05-06T18:02:00Z</cp:lastPrinted>
  <dcterms:created xsi:type="dcterms:W3CDTF">2021-03-16T17:05:00Z</dcterms:created>
  <dcterms:modified xsi:type="dcterms:W3CDTF">2021-03-16T17:05:00Z</dcterms:modified>
</cp:coreProperties>
</file>